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D2E" w:rsidRPr="005220F9" w:rsidRDefault="000557BC" w:rsidP="00D47469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FFCDBC7" wp14:editId="72880B7A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presa visione dell’avviso prot.</w:t>
      </w:r>
      <w:r w:rsidR="00D00263">
        <w:rPr>
          <w:rFonts w:ascii="Garamond" w:hAnsi="Garamond"/>
          <w:szCs w:val="22"/>
        </w:rPr>
        <w:t xml:space="preserve"> </w:t>
      </w:r>
      <w:r w:rsidR="00D47469">
        <w:rPr>
          <w:rFonts w:ascii="Garamond" w:hAnsi="Garamond"/>
          <w:szCs w:val="22"/>
        </w:rPr>
        <w:t xml:space="preserve"> </w:t>
      </w:r>
      <w:r w:rsidR="00E36AA2">
        <w:rPr>
          <w:rFonts w:ascii="Garamond" w:hAnsi="Garamond"/>
          <w:szCs w:val="22"/>
        </w:rPr>
        <w:t>393803</w:t>
      </w:r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</w:t>
      </w:r>
      <w:r w:rsidR="00E36AA2">
        <w:rPr>
          <w:rFonts w:ascii="Garamond" w:hAnsi="Garamond"/>
          <w:szCs w:val="22"/>
        </w:rPr>
        <w:t>del 1° settembre</w:t>
      </w:r>
      <w:bookmarkStart w:id="0" w:name="_GoBack"/>
      <w:bookmarkEnd w:id="0"/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D47469">
        <w:rPr>
          <w:rFonts w:ascii="Garamond" w:hAnsi="Garamond"/>
          <w:szCs w:val="22"/>
        </w:rPr>
        <w:t>2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inconferibilità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, del D. Lgs.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, primo periodo, del regolamento recante codice di comportamento dei dipendenti pubblici, a norma dell’articolo 54 del D. Lgs.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inconferibilità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“Regolamento recante disposizioni per garantire l’autonomia tecnica del personale delle Agenzie fiscali, a norma dell’art. 71, comma 2, del D.Lgs.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inconferibilità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“Disposizioni in materia di inconferibilità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inconferibilità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>nato / a a_______________________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3E" w:rsidRDefault="00593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E36AA2">
      <w:rPr>
        <w:rStyle w:val="Numeropagina"/>
        <w:rFonts w:ascii="Arial" w:hAnsi="Arial" w:cs="Arial"/>
        <w:noProof/>
        <w:sz w:val="22"/>
      </w:rPr>
      <w:t>2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E36AA2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>a rendere solo per le candidature prodotte ai sensi dell’art. 19, comma 6, del D. Lgs.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3E" w:rsidRDefault="00593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93E" w:rsidRDefault="0059393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2BE6" w:rsidRPr="000D7E96" w:rsidRDefault="0059393E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>
      <w:rPr>
        <w:rFonts w:ascii="Garamond" w:hAnsi="Garamond" w:cs="Arial"/>
        <w:b/>
        <w:sz w:val="22"/>
        <w:szCs w:val="22"/>
      </w:rPr>
      <w:t xml:space="preserve">       </w:t>
    </w:r>
    <w:r w:rsidR="00CF4710"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Prot.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D47469">
      <w:rPr>
        <w:rFonts w:ascii="Garamond" w:hAnsi="Garamond" w:cs="Arial"/>
        <w:b/>
        <w:sz w:val="22"/>
        <w:szCs w:val="22"/>
      </w:rPr>
      <w:t xml:space="preserve"> </w:t>
    </w:r>
    <w:r>
      <w:rPr>
        <w:rFonts w:ascii="Garamond" w:hAnsi="Garamond" w:cs="Arial"/>
        <w:b/>
        <w:sz w:val="22"/>
        <w:szCs w:val="22"/>
      </w:rPr>
      <w:t xml:space="preserve">393803 </w:t>
    </w:r>
    <w:r w:rsidR="000C7406">
      <w:rPr>
        <w:rFonts w:ascii="Garamond" w:hAnsi="Garamond" w:cs="Arial"/>
        <w:b/>
        <w:sz w:val="22"/>
        <w:szCs w:val="22"/>
      </w:rPr>
      <w:t>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>
      <w:rPr>
        <w:rFonts w:ascii="Garamond" w:hAnsi="Garamond" w:cs="Arial"/>
        <w:b/>
        <w:sz w:val="22"/>
        <w:szCs w:val="22"/>
      </w:rPr>
      <w:t xml:space="preserve">del 1° settembre </w:t>
    </w:r>
    <w:r w:rsidR="005F15C3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D47469">
      <w:rPr>
        <w:rFonts w:ascii="Garamond" w:hAnsi="Garamond" w:cs="Arial"/>
        <w:b/>
        <w:sz w:val="22"/>
        <w:szCs w:val="22"/>
      </w:rPr>
      <w:t>2</w:t>
    </w:r>
    <w:r>
      <w:rPr>
        <w:rFonts w:ascii="Garamond" w:hAnsi="Garamond" w:cs="Arial"/>
        <w:b/>
        <w:sz w:val="22"/>
        <w:szCs w:val="22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152"/>
    <w:rsid w:val="004E24B6"/>
    <w:rsid w:val="005220F9"/>
    <w:rsid w:val="00542527"/>
    <w:rsid w:val="00555B1F"/>
    <w:rsid w:val="0057058F"/>
    <w:rsid w:val="00587CC5"/>
    <w:rsid w:val="00591BBD"/>
    <w:rsid w:val="0059393E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A3F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00263"/>
    <w:rsid w:val="00D156A2"/>
    <w:rsid w:val="00D2162A"/>
    <w:rsid w:val="00D2162F"/>
    <w:rsid w:val="00D351E3"/>
    <w:rsid w:val="00D3591C"/>
    <w:rsid w:val="00D47469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6AA2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3"/>
    <o:shapelayout v:ext="edit">
      <o:idmap v:ext="edit" data="1"/>
    </o:shapelayout>
  </w:shapeDefaults>
  <w:decimalSymbol w:val=","/>
  <w:listSeparator w:val=";"/>
  <w14:docId w14:val="26BD2779"/>
  <w15:docId w15:val="{F413FA2C-FACA-4E07-807E-2F83D9BB8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3D60B-1B93-4542-8E66-DF5599CEE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7</TotalTime>
  <Pages>3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4580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SAFFIRIO MARIA LAURA</cp:lastModifiedBy>
  <cp:revision>14</cp:revision>
  <cp:lastPrinted>2021-06-09T07:43:00Z</cp:lastPrinted>
  <dcterms:created xsi:type="dcterms:W3CDTF">2021-08-05T07:37:00Z</dcterms:created>
  <dcterms:modified xsi:type="dcterms:W3CDTF">2022-09-01T09:57:00Z</dcterms:modified>
</cp:coreProperties>
</file>