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F19AF" w14:textId="633A1D7F" w:rsidR="00C04EC1" w:rsidRPr="00C613BB" w:rsidRDefault="00B72E2C" w:rsidP="001546F6">
      <w:pPr>
        <w:jc w:val="center"/>
        <w:rPr>
          <w:rFonts w:ascii="Garamond" w:hAnsi="Garamond"/>
          <w:b/>
          <w:sz w:val="24"/>
          <w:szCs w:val="24"/>
        </w:rPr>
      </w:pPr>
      <w:r w:rsidRPr="00C613BB">
        <w:rPr>
          <w:rFonts w:ascii="Garamond" w:hAnsi="Garamond"/>
          <w:b/>
          <w:sz w:val="24"/>
          <w:szCs w:val="24"/>
        </w:rPr>
        <w:t>SCHE</w:t>
      </w:r>
      <w:r w:rsidR="00F6367D" w:rsidRPr="00C613BB">
        <w:rPr>
          <w:rFonts w:ascii="Garamond" w:hAnsi="Garamond"/>
          <w:b/>
          <w:sz w:val="24"/>
          <w:szCs w:val="24"/>
        </w:rPr>
        <w:t xml:space="preserve">MA DI RELAZIONE </w:t>
      </w:r>
      <w:r w:rsidR="00687917" w:rsidRPr="00C613BB">
        <w:rPr>
          <w:rFonts w:ascii="Garamond" w:hAnsi="Garamond"/>
          <w:b/>
          <w:sz w:val="24"/>
          <w:szCs w:val="24"/>
        </w:rPr>
        <w:t xml:space="preserve">TECNICA </w:t>
      </w:r>
      <w:r w:rsidR="00C5581E" w:rsidRPr="00C613BB">
        <w:rPr>
          <w:rFonts w:ascii="Garamond" w:hAnsi="Garamond"/>
          <w:b/>
          <w:bCs/>
          <w:sz w:val="24"/>
          <w:szCs w:val="24"/>
          <w:lang w:bidi="it-IT"/>
        </w:rPr>
        <w:t>PER LA FORNITURA</w:t>
      </w:r>
      <w:r w:rsidR="00032C7F" w:rsidRPr="00C613BB">
        <w:rPr>
          <w:rFonts w:ascii="Garamond" w:hAnsi="Garamond"/>
          <w:b/>
          <w:bCs/>
          <w:sz w:val="24"/>
          <w:szCs w:val="24"/>
          <w:lang w:bidi="it-IT"/>
        </w:rPr>
        <w:t xml:space="preserve"> DI</w:t>
      </w:r>
      <w:r w:rsidR="00543CF4" w:rsidRPr="00C613BB">
        <w:rPr>
          <w:rFonts w:ascii="Garamond" w:hAnsi="Garamond"/>
          <w:sz w:val="24"/>
          <w:szCs w:val="24"/>
        </w:rPr>
        <w:t xml:space="preserve"> </w:t>
      </w:r>
      <w:r w:rsidR="0057661F" w:rsidRPr="00C613BB">
        <w:rPr>
          <w:rFonts w:ascii="Garamond" w:hAnsi="Garamond"/>
          <w:b/>
          <w:bCs/>
          <w:sz w:val="24"/>
          <w:szCs w:val="24"/>
          <w:lang w:bidi="it-IT"/>
        </w:rPr>
        <w:t>N. 6 SISTEMI DI SCANSIONE MOBILI SU RUOTA – A FUNZIONALITÀ AUTONOMA, SENZA NECESSITÀ DI ALLACCIO ALLA RETE ELETTRICA E DI ALCUNA INFRASTRUTTURA - DOTATI DI MOTRICE E CON SALA DI COMANDO INTEGRATA A BORDO DEL VEICOLO, PER LA SCANSIONE RADIOGRAFICA DI CONTAINER, AUTOTRENI E ALTRI MEZZI DI TRASPORTO, PER UN IMPORTO COMPLESSIVO A BASE D’ASTA PARI A € 18.054.000,00 (DICIOTTOMILIONICINQUANTAQUATTROMILA/00), IVA ESCLUSA</w:t>
      </w:r>
    </w:p>
    <w:p w14:paraId="0EF9A100" w14:textId="77777777" w:rsidR="00543CF4" w:rsidRPr="00C613BB" w:rsidRDefault="00543CF4" w:rsidP="001546F6">
      <w:pPr>
        <w:jc w:val="center"/>
        <w:rPr>
          <w:rFonts w:ascii="Garamond" w:hAnsi="Garamond" w:cs="Garamond"/>
          <w:b/>
          <w:bCs/>
          <w:sz w:val="24"/>
          <w:szCs w:val="24"/>
        </w:rPr>
      </w:pPr>
    </w:p>
    <w:p w14:paraId="7DA666F1" w14:textId="77777777" w:rsidR="00543CF4" w:rsidRPr="00C613BB" w:rsidRDefault="00543CF4" w:rsidP="001546F6">
      <w:pPr>
        <w:jc w:val="center"/>
        <w:rPr>
          <w:rFonts w:ascii="Garamond" w:hAnsi="Garamond" w:cs="Garamond"/>
          <w:b/>
          <w:bCs/>
          <w:sz w:val="24"/>
          <w:szCs w:val="24"/>
        </w:rPr>
      </w:pPr>
    </w:p>
    <w:p w14:paraId="5F80113D" w14:textId="352FAFF0" w:rsidR="00543CF4" w:rsidRPr="00C613BB" w:rsidRDefault="00BC0ED3" w:rsidP="001546F6">
      <w:pPr>
        <w:jc w:val="center"/>
        <w:rPr>
          <w:rFonts w:ascii="Garamond" w:hAnsi="Garamond" w:cs="Garamond"/>
          <w:b/>
          <w:bCs/>
          <w:sz w:val="24"/>
          <w:szCs w:val="24"/>
        </w:rPr>
      </w:pPr>
      <w:r w:rsidRPr="00C613BB">
        <w:rPr>
          <w:rFonts w:ascii="Garamond" w:hAnsi="Garamond" w:cs="Garamond"/>
          <w:b/>
          <w:bCs/>
          <w:sz w:val="24"/>
          <w:szCs w:val="24"/>
        </w:rPr>
        <w:t>Finanziato dal progetto europeo “Customs Control Equipment Instrument” (CCEI) - codice identificativo: CCEI-2021-IT-BCROSS-101079029</w:t>
      </w:r>
    </w:p>
    <w:p w14:paraId="6E1A622F" w14:textId="77777777" w:rsidR="00543CF4" w:rsidRPr="00C613BB" w:rsidRDefault="00543CF4" w:rsidP="001546F6">
      <w:pPr>
        <w:jc w:val="center"/>
        <w:rPr>
          <w:rFonts w:ascii="Garamond" w:hAnsi="Garamond" w:cs="Garamond"/>
          <w:b/>
          <w:bCs/>
          <w:sz w:val="24"/>
          <w:szCs w:val="24"/>
        </w:rPr>
      </w:pPr>
    </w:p>
    <w:p w14:paraId="75D32962" w14:textId="77777777" w:rsidR="00543CF4" w:rsidRPr="00C613BB" w:rsidRDefault="00543CF4" w:rsidP="001546F6">
      <w:pPr>
        <w:jc w:val="center"/>
        <w:rPr>
          <w:rFonts w:ascii="Garamond" w:hAnsi="Garamond" w:cs="Garamond"/>
          <w:b/>
          <w:bCs/>
          <w:sz w:val="24"/>
          <w:szCs w:val="24"/>
        </w:rPr>
      </w:pPr>
    </w:p>
    <w:p w14:paraId="0C95736C" w14:textId="77777777" w:rsidR="00543CF4" w:rsidRPr="00C613BB" w:rsidRDefault="00543CF4" w:rsidP="001546F6">
      <w:pPr>
        <w:jc w:val="center"/>
        <w:rPr>
          <w:rFonts w:ascii="Garamond" w:hAnsi="Garamond" w:cs="Garamond"/>
          <w:b/>
          <w:bCs/>
          <w:sz w:val="24"/>
          <w:szCs w:val="24"/>
        </w:rPr>
      </w:pPr>
    </w:p>
    <w:p w14:paraId="407F332A" w14:textId="77777777" w:rsidR="00543CF4" w:rsidRPr="00C613BB" w:rsidRDefault="00543CF4" w:rsidP="001546F6">
      <w:pPr>
        <w:jc w:val="center"/>
        <w:rPr>
          <w:rFonts w:ascii="Garamond" w:hAnsi="Garamond" w:cs="Garamond"/>
          <w:b/>
          <w:bCs/>
          <w:sz w:val="24"/>
          <w:szCs w:val="24"/>
        </w:rPr>
      </w:pPr>
    </w:p>
    <w:p w14:paraId="46DB52E2" w14:textId="58D74E55" w:rsidR="00543CF4" w:rsidRPr="00C613BB" w:rsidRDefault="00543CF4" w:rsidP="001546F6">
      <w:pPr>
        <w:jc w:val="center"/>
        <w:rPr>
          <w:rFonts w:ascii="Garamond" w:hAnsi="Garamond" w:cs="Garamond"/>
          <w:b/>
          <w:bCs/>
          <w:sz w:val="24"/>
          <w:szCs w:val="24"/>
          <w:lang w:val="en-US"/>
        </w:rPr>
      </w:pPr>
      <w:r w:rsidRPr="00C613BB">
        <w:rPr>
          <w:rFonts w:ascii="Garamond" w:hAnsi="Garamond" w:cs="Garamond"/>
          <w:b/>
          <w:bCs/>
          <w:sz w:val="24"/>
          <w:szCs w:val="24"/>
          <w:lang w:val="en-US"/>
        </w:rPr>
        <w:t xml:space="preserve">CIG: </w:t>
      </w:r>
      <w:r w:rsidR="0057661F" w:rsidRPr="00C613BB">
        <w:rPr>
          <w:rFonts w:ascii="Garamond" w:hAnsi="Garamond" w:cs="Garamond"/>
          <w:b/>
          <w:bCs/>
          <w:sz w:val="24"/>
          <w:szCs w:val="24"/>
          <w:lang w:val="en-US"/>
        </w:rPr>
        <w:t>B07F41C1CE</w:t>
      </w:r>
    </w:p>
    <w:p w14:paraId="5C6AFEE4" w14:textId="638E105A" w:rsidR="00E82B5C" w:rsidRPr="00C613BB" w:rsidRDefault="00E82B5C" w:rsidP="001546F6">
      <w:pPr>
        <w:jc w:val="center"/>
        <w:rPr>
          <w:rFonts w:ascii="Garamond" w:hAnsi="Garamond"/>
          <w:b/>
          <w:color w:val="000000"/>
          <w:sz w:val="24"/>
          <w:szCs w:val="24"/>
          <w:lang w:val="en-US"/>
        </w:rPr>
      </w:pPr>
      <w:r w:rsidRPr="00C613BB">
        <w:rPr>
          <w:rFonts w:ascii="Garamond" w:hAnsi="Garamond"/>
          <w:b/>
          <w:color w:val="000000"/>
          <w:sz w:val="24"/>
          <w:szCs w:val="24"/>
          <w:lang w:val="en-US"/>
        </w:rPr>
        <w:t xml:space="preserve">CUP: </w:t>
      </w:r>
      <w:r w:rsidR="0057661F" w:rsidRPr="00C613BB">
        <w:rPr>
          <w:rFonts w:ascii="Garamond" w:hAnsi="Garamond"/>
          <w:b/>
          <w:color w:val="000000"/>
          <w:sz w:val="24"/>
          <w:szCs w:val="24"/>
          <w:lang w:val="en-US"/>
        </w:rPr>
        <w:t>G85C24000030002</w:t>
      </w:r>
    </w:p>
    <w:p w14:paraId="0FC15B74" w14:textId="77777777" w:rsidR="00E82B5C" w:rsidRPr="00C613BB" w:rsidRDefault="00E82B5C" w:rsidP="001546F6">
      <w:pPr>
        <w:jc w:val="center"/>
        <w:rPr>
          <w:rFonts w:ascii="Garamond" w:hAnsi="Garamond"/>
          <w:b/>
          <w:color w:val="000000"/>
          <w:sz w:val="24"/>
          <w:szCs w:val="24"/>
          <w:lang w:val="en-US"/>
        </w:rPr>
      </w:pPr>
      <w:r w:rsidRPr="00C613BB">
        <w:rPr>
          <w:rFonts w:ascii="Garamond" w:hAnsi="Garamond"/>
          <w:b/>
          <w:color w:val="000000"/>
          <w:sz w:val="24"/>
          <w:szCs w:val="24"/>
          <w:lang w:val="en-US"/>
        </w:rPr>
        <w:t>Codice NUTS: IT Italia</w:t>
      </w:r>
    </w:p>
    <w:p w14:paraId="49E91588" w14:textId="72EA13A4" w:rsidR="00C04EC1" w:rsidRPr="00C613BB" w:rsidRDefault="00E82B5C" w:rsidP="001546F6">
      <w:pPr>
        <w:jc w:val="center"/>
        <w:rPr>
          <w:rFonts w:ascii="Garamond" w:hAnsi="Garamond"/>
          <w:b/>
          <w:sz w:val="24"/>
          <w:szCs w:val="24"/>
        </w:rPr>
      </w:pPr>
      <w:r w:rsidRPr="00C613BB">
        <w:rPr>
          <w:rFonts w:ascii="Garamond" w:hAnsi="Garamond"/>
          <w:b/>
          <w:color w:val="000000"/>
          <w:sz w:val="24"/>
          <w:szCs w:val="24"/>
        </w:rPr>
        <w:t xml:space="preserve">CPV: 38581000-1 </w:t>
      </w:r>
      <w:r w:rsidR="004A7786" w:rsidRPr="00C613BB">
        <w:rPr>
          <w:rFonts w:ascii="Garamond" w:hAnsi="Garamond"/>
          <w:b/>
          <w:sz w:val="24"/>
          <w:szCs w:val="24"/>
        </w:rPr>
        <w:br w:type="page"/>
      </w:r>
    </w:p>
    <w:p w14:paraId="0DEBDCC6" w14:textId="77777777" w:rsidR="00B72E2C" w:rsidRPr="00C613BB" w:rsidRDefault="00B72E2C" w:rsidP="00C13BDA">
      <w:pPr>
        <w:jc w:val="both"/>
        <w:rPr>
          <w:rFonts w:ascii="Garamond" w:hAnsi="Garamond"/>
          <w:b/>
          <w:sz w:val="24"/>
          <w:szCs w:val="24"/>
        </w:rPr>
      </w:pPr>
      <w:r w:rsidRPr="00C613BB">
        <w:rPr>
          <w:rFonts w:ascii="Garamond" w:hAnsi="Garamond"/>
          <w:b/>
          <w:sz w:val="24"/>
          <w:szCs w:val="24"/>
        </w:rPr>
        <w:lastRenderedPageBreak/>
        <w:t>1. DISPOSIZIONI GENERALI</w:t>
      </w:r>
    </w:p>
    <w:p w14:paraId="2C814DA8" w14:textId="77777777" w:rsidR="00F6367D" w:rsidRPr="00C613BB" w:rsidRDefault="00F6367D" w:rsidP="00C13BDA">
      <w:pPr>
        <w:jc w:val="both"/>
        <w:rPr>
          <w:rFonts w:ascii="Garamond" w:hAnsi="Garamond"/>
          <w:sz w:val="24"/>
          <w:szCs w:val="24"/>
        </w:rPr>
      </w:pPr>
      <w:r w:rsidRPr="00C613BB">
        <w:rPr>
          <w:rFonts w:ascii="Garamond" w:hAnsi="Garamond"/>
          <w:sz w:val="24"/>
          <w:szCs w:val="24"/>
        </w:rPr>
        <w:t xml:space="preserve">La Relazione tecnica è il documento atto a garantire  un confronto omogeneo dei contenuti tecnici delle offerte, è pertanto essenziale rispettare il modello predisposto. Gli argomenti trattati </w:t>
      </w:r>
      <w:r w:rsidR="00C5581E" w:rsidRPr="00C613BB">
        <w:rPr>
          <w:rFonts w:ascii="Garamond" w:hAnsi="Garamond"/>
          <w:sz w:val="24"/>
          <w:szCs w:val="24"/>
        </w:rPr>
        <w:t>devono</w:t>
      </w:r>
      <w:r w:rsidRPr="00C613BB">
        <w:rPr>
          <w:rFonts w:ascii="Garamond" w:hAnsi="Garamond"/>
          <w:sz w:val="24"/>
          <w:szCs w:val="24"/>
        </w:rPr>
        <w:t xml:space="preserve"> essere esposti in modo organico chiaro e sintetico e in conformità ai requisiti indicati nella documentazione di gara.</w:t>
      </w:r>
    </w:p>
    <w:p w14:paraId="778CE292" w14:textId="77777777" w:rsidR="00B72E2C" w:rsidRPr="00C613BB" w:rsidRDefault="00B72E2C" w:rsidP="00C13BDA">
      <w:pPr>
        <w:jc w:val="both"/>
        <w:rPr>
          <w:rFonts w:ascii="Garamond" w:hAnsi="Garamond"/>
          <w:sz w:val="24"/>
          <w:szCs w:val="24"/>
        </w:rPr>
      </w:pPr>
      <w:r w:rsidRPr="00C613BB">
        <w:rPr>
          <w:rFonts w:ascii="Garamond" w:hAnsi="Garamond"/>
          <w:sz w:val="24"/>
          <w:szCs w:val="24"/>
        </w:rPr>
        <w:t>La Relazione Tecnica deve essere redatta in lingua italiana. In caso di redazione in lingua diversa dall’italiano la Relazione deve essere corredata da traduzione giurata; le prescrizioni che seguono si applicano alla traduzione giurata.</w:t>
      </w:r>
      <w:r w:rsidR="00C5581E" w:rsidRPr="00C613BB">
        <w:rPr>
          <w:rFonts w:ascii="Garamond" w:hAnsi="Garamond"/>
          <w:sz w:val="24"/>
          <w:szCs w:val="24"/>
        </w:rPr>
        <w:t xml:space="preserve"> </w:t>
      </w:r>
    </w:p>
    <w:p w14:paraId="72DCF23F" w14:textId="77777777" w:rsidR="00B72E2C" w:rsidRPr="00C613BB" w:rsidRDefault="00B72E2C" w:rsidP="00C13BDA">
      <w:pPr>
        <w:jc w:val="both"/>
        <w:rPr>
          <w:rFonts w:ascii="Garamond" w:hAnsi="Garamond"/>
          <w:sz w:val="24"/>
          <w:szCs w:val="24"/>
        </w:rPr>
      </w:pPr>
      <w:r w:rsidRPr="00C613BB">
        <w:rPr>
          <w:rFonts w:ascii="Garamond" w:hAnsi="Garamond"/>
          <w:sz w:val="24"/>
          <w:szCs w:val="24"/>
        </w:rPr>
        <w:t>La presenza nella Relazione Tecnica di qualsivoglia indicazione (diretta o indiretta) di carattere economico relativo all’offerta costituisce causa di esclusione dalla gara.</w:t>
      </w:r>
    </w:p>
    <w:p w14:paraId="21465ACB" w14:textId="77777777" w:rsidR="00B72E2C" w:rsidRPr="00C613BB" w:rsidRDefault="00B72E2C" w:rsidP="00C13BDA">
      <w:pPr>
        <w:jc w:val="both"/>
        <w:rPr>
          <w:rFonts w:ascii="Garamond" w:hAnsi="Garamond"/>
          <w:sz w:val="24"/>
          <w:szCs w:val="24"/>
        </w:rPr>
      </w:pPr>
      <w:r w:rsidRPr="00C613BB">
        <w:rPr>
          <w:rFonts w:ascii="Garamond" w:hAnsi="Garamond"/>
          <w:sz w:val="24"/>
          <w:szCs w:val="24"/>
        </w:rPr>
        <w:t xml:space="preserve">La Relazione Tecnica deve contenere una descrizione completa e dettagliata </w:t>
      </w:r>
      <w:r w:rsidR="00C5581E" w:rsidRPr="00C613BB">
        <w:rPr>
          <w:rFonts w:ascii="Garamond" w:hAnsi="Garamond"/>
          <w:sz w:val="24"/>
          <w:szCs w:val="24"/>
        </w:rPr>
        <w:t>di quanto offerto</w:t>
      </w:r>
      <w:r w:rsidRPr="00C613BB">
        <w:rPr>
          <w:rFonts w:ascii="Garamond" w:hAnsi="Garamond"/>
          <w:sz w:val="24"/>
          <w:szCs w:val="24"/>
        </w:rPr>
        <w:t xml:space="preserve">, </w:t>
      </w:r>
      <w:r w:rsidR="00C5581E" w:rsidRPr="00C613BB">
        <w:rPr>
          <w:rFonts w:ascii="Garamond" w:hAnsi="Garamond"/>
          <w:sz w:val="24"/>
          <w:szCs w:val="24"/>
        </w:rPr>
        <w:t>secondo quanto previsto</w:t>
      </w:r>
      <w:r w:rsidRPr="00C613BB">
        <w:rPr>
          <w:rFonts w:ascii="Garamond" w:hAnsi="Garamond"/>
          <w:sz w:val="24"/>
          <w:szCs w:val="24"/>
        </w:rPr>
        <w:t xml:space="preserve"> dal Capitolato Tecnico.</w:t>
      </w:r>
    </w:p>
    <w:p w14:paraId="2315D39F" w14:textId="77777777" w:rsidR="00B72E2C" w:rsidRPr="00C613BB" w:rsidRDefault="00B72E2C" w:rsidP="00C13BDA">
      <w:pPr>
        <w:jc w:val="both"/>
        <w:rPr>
          <w:rFonts w:ascii="Garamond" w:hAnsi="Garamond"/>
          <w:sz w:val="24"/>
          <w:szCs w:val="24"/>
        </w:rPr>
      </w:pPr>
      <w:r w:rsidRPr="00C613BB">
        <w:rPr>
          <w:rFonts w:ascii="Garamond" w:hAnsi="Garamond"/>
          <w:sz w:val="24"/>
          <w:szCs w:val="24"/>
        </w:rPr>
        <w:t>La Relazione Tecnica deve rispettare le seguenti specifiche:</w:t>
      </w:r>
    </w:p>
    <w:p w14:paraId="1764453E" w14:textId="77777777" w:rsidR="00CB1595" w:rsidRPr="00C613BB" w:rsidRDefault="00CB1595" w:rsidP="00E1655E">
      <w:pPr>
        <w:pStyle w:val="Paragrafoelenco"/>
        <w:numPr>
          <w:ilvl w:val="0"/>
          <w:numId w:val="9"/>
        </w:numPr>
        <w:jc w:val="both"/>
        <w:rPr>
          <w:rFonts w:ascii="Garamond" w:hAnsi="Garamond"/>
          <w:sz w:val="24"/>
          <w:szCs w:val="24"/>
        </w:rPr>
      </w:pPr>
      <w:r w:rsidRPr="00C613BB">
        <w:rPr>
          <w:rFonts w:ascii="Garamond" w:hAnsi="Garamond"/>
          <w:sz w:val="24"/>
          <w:szCs w:val="24"/>
        </w:rPr>
        <w:t>es</w:t>
      </w:r>
      <w:r w:rsidR="00E1655E" w:rsidRPr="00C613BB">
        <w:rPr>
          <w:rFonts w:ascii="Garamond" w:hAnsi="Garamond"/>
          <w:sz w:val="24"/>
          <w:szCs w:val="24"/>
        </w:rPr>
        <w:t>sere redatta su carta intestata;</w:t>
      </w:r>
    </w:p>
    <w:p w14:paraId="7CC12420" w14:textId="77777777" w:rsidR="00B72E2C" w:rsidRPr="00C613BB" w:rsidRDefault="00B72E2C" w:rsidP="00E1655E">
      <w:pPr>
        <w:pStyle w:val="Paragrafoelenco"/>
        <w:numPr>
          <w:ilvl w:val="0"/>
          <w:numId w:val="9"/>
        </w:numPr>
        <w:jc w:val="both"/>
        <w:rPr>
          <w:rFonts w:ascii="Garamond" w:hAnsi="Garamond"/>
          <w:sz w:val="24"/>
          <w:szCs w:val="24"/>
        </w:rPr>
      </w:pPr>
      <w:r w:rsidRPr="00C613BB">
        <w:rPr>
          <w:rFonts w:ascii="Garamond" w:hAnsi="Garamond"/>
          <w:sz w:val="24"/>
          <w:szCs w:val="24"/>
        </w:rPr>
        <w:t>essere articolata secondo lo “Schema di Relazione Tecnica” riportato nel successivo punto “2) Schema di Relazione Tecnica”;</w:t>
      </w:r>
    </w:p>
    <w:p w14:paraId="1893E034" w14:textId="77777777" w:rsidR="00B72E2C" w:rsidRPr="00C613BB" w:rsidRDefault="00B72E2C" w:rsidP="00E1655E">
      <w:pPr>
        <w:pStyle w:val="Paragrafoelenco"/>
        <w:numPr>
          <w:ilvl w:val="0"/>
          <w:numId w:val="9"/>
        </w:numPr>
        <w:jc w:val="both"/>
        <w:rPr>
          <w:rFonts w:ascii="Garamond" w:hAnsi="Garamond"/>
          <w:sz w:val="24"/>
          <w:szCs w:val="24"/>
        </w:rPr>
      </w:pPr>
      <w:r w:rsidRPr="00C613BB">
        <w:rPr>
          <w:rFonts w:ascii="Garamond" w:hAnsi="Garamond"/>
          <w:sz w:val="24"/>
          <w:szCs w:val="24"/>
        </w:rPr>
        <w:t>essere prodotta in formato PDF.</w:t>
      </w:r>
    </w:p>
    <w:p w14:paraId="7C0CF90A" w14:textId="77777777" w:rsidR="00CB1595" w:rsidRPr="00C613BB" w:rsidRDefault="00CB1595" w:rsidP="00CB1595">
      <w:pPr>
        <w:jc w:val="both"/>
        <w:rPr>
          <w:rFonts w:ascii="Garamond" w:hAnsi="Garamond"/>
          <w:sz w:val="24"/>
          <w:szCs w:val="24"/>
        </w:rPr>
      </w:pPr>
    </w:p>
    <w:p w14:paraId="18BADFC8" w14:textId="77777777" w:rsidR="00F6367D" w:rsidRPr="00C613BB" w:rsidRDefault="00F6367D" w:rsidP="00C13BDA">
      <w:pPr>
        <w:jc w:val="both"/>
        <w:rPr>
          <w:rFonts w:ascii="Garamond" w:hAnsi="Garamond"/>
          <w:b/>
          <w:bCs/>
          <w:sz w:val="24"/>
          <w:szCs w:val="24"/>
        </w:rPr>
      </w:pPr>
      <w:r w:rsidRPr="00C613BB">
        <w:rPr>
          <w:rFonts w:ascii="Garamond" w:hAnsi="Garamond"/>
          <w:b/>
          <w:bCs/>
          <w:sz w:val="24"/>
          <w:szCs w:val="24"/>
        </w:rPr>
        <w:t xml:space="preserve">La Relazione </w:t>
      </w:r>
      <w:r w:rsidR="00DA357E" w:rsidRPr="00C613BB">
        <w:rPr>
          <w:rFonts w:ascii="Garamond" w:hAnsi="Garamond"/>
          <w:b/>
          <w:bCs/>
          <w:sz w:val="24"/>
          <w:szCs w:val="24"/>
        </w:rPr>
        <w:t>deve</w:t>
      </w:r>
      <w:r w:rsidRPr="00C613BB">
        <w:rPr>
          <w:rFonts w:ascii="Garamond" w:hAnsi="Garamond"/>
          <w:b/>
          <w:bCs/>
          <w:sz w:val="24"/>
          <w:szCs w:val="24"/>
        </w:rPr>
        <w:t xml:space="preserve"> essere firmata digitalmente dal legale rappresentante dell’impresa concorrente. In caso di raggruppamenti temporanei di imprese (RTI) o consorzi, l’offerta tecnica </w:t>
      </w:r>
      <w:r w:rsidR="00DA357E" w:rsidRPr="00C613BB">
        <w:rPr>
          <w:rFonts w:ascii="Garamond" w:hAnsi="Garamond"/>
          <w:b/>
          <w:bCs/>
          <w:sz w:val="24"/>
          <w:szCs w:val="24"/>
        </w:rPr>
        <w:t>deve</w:t>
      </w:r>
      <w:r w:rsidRPr="00C613BB">
        <w:rPr>
          <w:rFonts w:ascii="Garamond" w:hAnsi="Garamond"/>
          <w:b/>
          <w:bCs/>
          <w:sz w:val="24"/>
          <w:szCs w:val="24"/>
        </w:rPr>
        <w:t xml:space="preserve"> essere sottoscritta congiuntamente dalle imprese componenti il raggruppamento. </w:t>
      </w:r>
    </w:p>
    <w:p w14:paraId="5427CBE7" w14:textId="6BF82810" w:rsidR="00B72E2C" w:rsidRPr="00C613BB" w:rsidRDefault="00F6367D" w:rsidP="00C13BDA">
      <w:pPr>
        <w:jc w:val="both"/>
        <w:rPr>
          <w:rFonts w:ascii="Garamond" w:hAnsi="Garamond"/>
          <w:b/>
          <w:bCs/>
          <w:color w:val="000000" w:themeColor="text1"/>
          <w:sz w:val="24"/>
          <w:szCs w:val="24"/>
        </w:rPr>
      </w:pPr>
      <w:r w:rsidRPr="00C613BB">
        <w:rPr>
          <w:rFonts w:ascii="Garamond" w:hAnsi="Garamond"/>
          <w:b/>
          <w:bCs/>
          <w:color w:val="000000" w:themeColor="text1"/>
          <w:sz w:val="24"/>
          <w:szCs w:val="24"/>
        </w:rPr>
        <w:t xml:space="preserve">La Relazione tecnica </w:t>
      </w:r>
      <w:r w:rsidR="00DA357E" w:rsidRPr="00C613BB">
        <w:rPr>
          <w:rFonts w:ascii="Garamond" w:hAnsi="Garamond"/>
          <w:b/>
          <w:bCs/>
          <w:color w:val="000000" w:themeColor="text1"/>
          <w:sz w:val="24"/>
          <w:szCs w:val="24"/>
        </w:rPr>
        <w:t>deve</w:t>
      </w:r>
      <w:r w:rsidRPr="00C613BB">
        <w:rPr>
          <w:rFonts w:ascii="Garamond" w:hAnsi="Garamond"/>
          <w:b/>
          <w:bCs/>
          <w:color w:val="000000" w:themeColor="text1"/>
          <w:sz w:val="24"/>
          <w:szCs w:val="24"/>
        </w:rPr>
        <w:t xml:space="preserve"> essere presentata su fogli A4, con una numerazione</w:t>
      </w:r>
      <w:r w:rsidR="00C13BDA" w:rsidRPr="00C613BB">
        <w:rPr>
          <w:rFonts w:ascii="Garamond" w:hAnsi="Garamond"/>
          <w:b/>
          <w:bCs/>
          <w:color w:val="000000" w:themeColor="text1"/>
          <w:sz w:val="24"/>
          <w:szCs w:val="24"/>
        </w:rPr>
        <w:t xml:space="preserve"> progressiva di pagine da 1 a </w:t>
      </w:r>
      <w:r w:rsidR="00543CF4" w:rsidRPr="00C613BB">
        <w:rPr>
          <w:rFonts w:ascii="Garamond" w:hAnsi="Garamond"/>
          <w:b/>
          <w:bCs/>
          <w:color w:val="000000" w:themeColor="text1"/>
          <w:sz w:val="24"/>
          <w:szCs w:val="24"/>
        </w:rPr>
        <w:t>15</w:t>
      </w:r>
      <w:r w:rsidRPr="00C613BB">
        <w:rPr>
          <w:rFonts w:ascii="Garamond" w:hAnsi="Garamond"/>
          <w:b/>
          <w:bCs/>
          <w:color w:val="000000" w:themeColor="text1"/>
          <w:sz w:val="24"/>
          <w:szCs w:val="24"/>
        </w:rPr>
        <w:t xml:space="preserve"> max; si precisa che pagine ulteriori alla </w:t>
      </w:r>
      <w:r w:rsidR="00543CF4" w:rsidRPr="00C613BB">
        <w:rPr>
          <w:rFonts w:ascii="Garamond" w:hAnsi="Garamond"/>
          <w:b/>
          <w:bCs/>
          <w:color w:val="000000" w:themeColor="text1"/>
          <w:sz w:val="24"/>
          <w:szCs w:val="24"/>
        </w:rPr>
        <w:t>quindicesima</w:t>
      </w:r>
      <w:r w:rsidRPr="00C613BB">
        <w:rPr>
          <w:rFonts w:ascii="Garamond" w:hAnsi="Garamond"/>
          <w:b/>
          <w:bCs/>
          <w:color w:val="000000" w:themeColor="text1"/>
          <w:sz w:val="24"/>
          <w:szCs w:val="24"/>
        </w:rPr>
        <w:t xml:space="preserve"> non saranno valutate dalla Commissione.</w:t>
      </w:r>
    </w:p>
    <w:p w14:paraId="15C64B5D" w14:textId="77777777" w:rsidR="00F6367D" w:rsidRPr="00C613BB" w:rsidRDefault="00F6367D" w:rsidP="00C13BDA">
      <w:pPr>
        <w:jc w:val="both"/>
        <w:rPr>
          <w:rFonts w:ascii="Garamond" w:hAnsi="Garamond"/>
          <w:sz w:val="24"/>
          <w:szCs w:val="24"/>
        </w:rPr>
      </w:pPr>
      <w:r w:rsidRPr="00C613BB">
        <w:rPr>
          <w:rFonts w:ascii="Garamond" w:hAnsi="Garamond"/>
          <w:sz w:val="24"/>
          <w:szCs w:val="24"/>
        </w:rPr>
        <w:t xml:space="preserve">Si fa presente che tutte le soluzioni/migliorie proposte </w:t>
      </w:r>
      <w:r w:rsidR="00DA357E" w:rsidRPr="00C613BB">
        <w:rPr>
          <w:rFonts w:ascii="Garamond" w:hAnsi="Garamond"/>
          <w:sz w:val="24"/>
          <w:szCs w:val="24"/>
        </w:rPr>
        <w:t>devono</w:t>
      </w:r>
      <w:r w:rsidRPr="00C613BB">
        <w:rPr>
          <w:rFonts w:ascii="Garamond" w:hAnsi="Garamond"/>
          <w:sz w:val="24"/>
          <w:szCs w:val="24"/>
        </w:rPr>
        <w:t xml:space="preserve"> essere nella piena disponibilità del concorren</w:t>
      </w:r>
      <w:r w:rsidR="00CB1595" w:rsidRPr="00C613BB">
        <w:rPr>
          <w:rFonts w:ascii="Garamond" w:hAnsi="Garamond"/>
          <w:sz w:val="24"/>
          <w:szCs w:val="24"/>
        </w:rPr>
        <w:t>te all’atto dell’aggiudicazione.</w:t>
      </w:r>
    </w:p>
    <w:p w14:paraId="7345FE95" w14:textId="77777777" w:rsidR="00B72E2C" w:rsidRPr="00C613BB" w:rsidRDefault="00F6367D" w:rsidP="00C13BDA">
      <w:pPr>
        <w:jc w:val="both"/>
        <w:rPr>
          <w:rFonts w:ascii="Garamond" w:hAnsi="Garamond"/>
          <w:sz w:val="24"/>
          <w:szCs w:val="24"/>
        </w:rPr>
      </w:pPr>
      <w:r w:rsidRPr="00C613BB">
        <w:rPr>
          <w:rFonts w:ascii="Garamond" w:hAnsi="Garamond"/>
          <w:sz w:val="24"/>
          <w:szCs w:val="24"/>
        </w:rPr>
        <w:t>Si precisa, infine, che quanto descritto nella Relazione tecnica costituisce di per sé dichiarazione di impegno del concorrente all’esecuzione della fornitura nei tempi e modi descritti nella relazione stessa.</w:t>
      </w:r>
    </w:p>
    <w:p w14:paraId="5F448520" w14:textId="77777777" w:rsidR="00FB05B1" w:rsidRPr="00C613BB" w:rsidRDefault="00FB05B1">
      <w:pPr>
        <w:rPr>
          <w:rFonts w:ascii="Garamond" w:hAnsi="Garamond"/>
          <w:sz w:val="24"/>
          <w:szCs w:val="24"/>
        </w:rPr>
      </w:pPr>
      <w:r w:rsidRPr="00C613BB">
        <w:rPr>
          <w:rFonts w:ascii="Garamond" w:hAnsi="Garamond"/>
          <w:sz w:val="24"/>
          <w:szCs w:val="24"/>
        </w:rPr>
        <w:br w:type="page"/>
      </w:r>
    </w:p>
    <w:p w14:paraId="62B40526" w14:textId="77777777" w:rsidR="00B72E2C" w:rsidRPr="00C613BB" w:rsidRDefault="00B72E2C" w:rsidP="00C13BDA">
      <w:pPr>
        <w:jc w:val="both"/>
        <w:rPr>
          <w:rFonts w:ascii="Garamond" w:hAnsi="Garamond"/>
          <w:b/>
          <w:sz w:val="24"/>
          <w:szCs w:val="24"/>
        </w:rPr>
      </w:pPr>
      <w:r w:rsidRPr="00C613BB">
        <w:rPr>
          <w:rFonts w:ascii="Garamond" w:hAnsi="Garamond"/>
          <w:b/>
          <w:sz w:val="24"/>
          <w:szCs w:val="24"/>
        </w:rPr>
        <w:lastRenderedPageBreak/>
        <w:t>2. SCHEMA DI RELAZIONE TECNICA</w:t>
      </w:r>
    </w:p>
    <w:p w14:paraId="2F366B8E" w14:textId="132ECB76" w:rsidR="00C13BDA" w:rsidRPr="00C613BB" w:rsidRDefault="00B72E2C" w:rsidP="00C13BDA">
      <w:pPr>
        <w:jc w:val="both"/>
        <w:rPr>
          <w:rFonts w:ascii="Garamond" w:hAnsi="Garamond"/>
          <w:b/>
          <w:sz w:val="24"/>
          <w:szCs w:val="24"/>
        </w:rPr>
      </w:pPr>
      <w:r w:rsidRPr="00C613BB">
        <w:rPr>
          <w:rFonts w:ascii="Garamond" w:hAnsi="Garamond"/>
          <w:b/>
          <w:sz w:val="24"/>
          <w:szCs w:val="24"/>
        </w:rPr>
        <w:t xml:space="preserve">RELAZIONE TECNICA PER LA </w:t>
      </w:r>
      <w:r w:rsidR="00543CF4" w:rsidRPr="00C613BB">
        <w:rPr>
          <w:rFonts w:ascii="Garamond" w:hAnsi="Garamond"/>
          <w:b/>
          <w:sz w:val="24"/>
          <w:szCs w:val="24"/>
        </w:rPr>
        <w:t xml:space="preserve">PROCEDURA TELEMATICA RISTRETTA SOPRA SOGLIA COMUNITARIA IN MODALITA’ ASP TRAMITE PIATTAFORMA WWW.ACQUISTINRETEPA.IT, DI CUI ALL’ART. 72 DEL D.LGS. 36/2023, PER L’ACQUISTO DI </w:t>
      </w:r>
      <w:r w:rsidR="0057661F" w:rsidRPr="00C613BB">
        <w:rPr>
          <w:rFonts w:ascii="Garamond" w:hAnsi="Garamond"/>
          <w:b/>
          <w:sz w:val="24"/>
          <w:szCs w:val="24"/>
        </w:rPr>
        <w:t>N. 6 SISTEMI DI SCANSIONE MOBILI SU RUOTA – A FUNZIONALITÀ AUTONOMA, SENZA NECESSITÀ DI ALLACCIO ALLA RETE ELETTRICA E DI ALCUNA INFRASTRUTTURA - DOTATI DI MOTRICE E CON SALA DI COMANDO INTEGRATA A BORDO DEL VEICOLO, PER LA SCANSIONE RADIOGRAFICA DI CONTAINER, AUTOTRENI E ALTRI MEZZI DI TRASPORTO</w:t>
      </w:r>
      <w:r w:rsidR="00687917" w:rsidRPr="00C613BB">
        <w:rPr>
          <w:rFonts w:ascii="Garamond" w:hAnsi="Garamond"/>
          <w:b/>
          <w:sz w:val="24"/>
          <w:szCs w:val="24"/>
        </w:rPr>
        <w:t>.</w:t>
      </w:r>
    </w:p>
    <w:p w14:paraId="55C8FDE0" w14:textId="62AF1A4B" w:rsidR="00FB05B1" w:rsidRPr="00C613BB" w:rsidRDefault="00FB05B1" w:rsidP="00314366">
      <w:pPr>
        <w:jc w:val="center"/>
        <w:rPr>
          <w:rFonts w:ascii="Garamond" w:hAnsi="Garamond"/>
          <w:b/>
          <w:bCs/>
          <w:sz w:val="24"/>
          <w:szCs w:val="24"/>
          <w:lang w:bidi="it-IT"/>
        </w:rPr>
      </w:pPr>
      <w:r w:rsidRPr="00C613BB">
        <w:rPr>
          <w:rFonts w:ascii="Garamond" w:hAnsi="Garamond"/>
          <w:b/>
          <w:sz w:val="24"/>
          <w:szCs w:val="24"/>
        </w:rPr>
        <w:t xml:space="preserve">CIG </w:t>
      </w:r>
      <w:r w:rsidR="0057661F" w:rsidRPr="00C613BB">
        <w:rPr>
          <w:rFonts w:ascii="Garamond" w:hAnsi="Garamond"/>
          <w:b/>
          <w:sz w:val="24"/>
          <w:szCs w:val="24"/>
        </w:rPr>
        <w:t>B07F41C1CE</w:t>
      </w:r>
    </w:p>
    <w:p w14:paraId="1AC06BAB" w14:textId="77777777" w:rsidR="00F6367D" w:rsidRPr="00C613BB" w:rsidRDefault="00F6367D" w:rsidP="00C13BDA">
      <w:pPr>
        <w:jc w:val="both"/>
        <w:rPr>
          <w:rFonts w:ascii="Garamond" w:hAnsi="Garamond"/>
          <w:sz w:val="24"/>
          <w:szCs w:val="24"/>
        </w:rPr>
      </w:pPr>
      <w:r w:rsidRPr="00C613BB">
        <w:rPr>
          <w:rFonts w:ascii="Garamond" w:hAnsi="Garamond"/>
          <w:sz w:val="24"/>
          <w:szCs w:val="24"/>
        </w:rPr>
        <w:t>Il sottoscritto ………………………………………………………………….. legale rappresentante/procuratore generale o  speciale della ditta: …………………………………………………………………………………………………….  con sede legale in ………………………………………………………………………………………………………..Partiva Iva/ CF ::…………………………………………………………………………….</w:t>
      </w:r>
    </w:p>
    <w:p w14:paraId="62EF4B2C" w14:textId="77777777" w:rsidR="00F6367D" w:rsidRPr="00C613BB" w:rsidRDefault="00F6367D" w:rsidP="00C13BDA">
      <w:pPr>
        <w:jc w:val="both"/>
        <w:rPr>
          <w:rFonts w:ascii="Garamond" w:hAnsi="Garamond"/>
          <w:sz w:val="24"/>
          <w:szCs w:val="24"/>
        </w:rPr>
      </w:pPr>
      <w:r w:rsidRPr="00C613BB">
        <w:rPr>
          <w:rFonts w:ascii="Garamond" w:hAnsi="Garamond"/>
          <w:sz w:val="24"/>
          <w:szCs w:val="24"/>
        </w:rPr>
        <w:t>Consapevole delle sanzioni penali previste dall’art. 76 del DPR  n. 445/2000 per le ipotesi di falsità in atti e dichiarazioni mendaci,</w:t>
      </w:r>
    </w:p>
    <w:p w14:paraId="1123BED7" w14:textId="77777777" w:rsidR="00F6367D" w:rsidRPr="00C613BB" w:rsidRDefault="00F6367D" w:rsidP="00C13BDA">
      <w:pPr>
        <w:jc w:val="both"/>
        <w:rPr>
          <w:rFonts w:ascii="Garamond" w:hAnsi="Garamond"/>
          <w:sz w:val="24"/>
          <w:szCs w:val="24"/>
        </w:rPr>
      </w:pPr>
      <w:r w:rsidRPr="00C613BB">
        <w:rPr>
          <w:rFonts w:ascii="Garamond" w:hAnsi="Garamond"/>
          <w:sz w:val="24"/>
          <w:szCs w:val="24"/>
        </w:rPr>
        <w:t>nella propria qualità di :</w:t>
      </w:r>
    </w:p>
    <w:p w14:paraId="235CE824" w14:textId="77777777" w:rsidR="00F6367D" w:rsidRPr="00C613BB" w:rsidRDefault="00F6367D" w:rsidP="00C13BDA">
      <w:pPr>
        <w:jc w:val="both"/>
        <w:rPr>
          <w:rFonts w:ascii="Garamond" w:hAnsi="Garamond"/>
          <w:sz w:val="24"/>
          <w:szCs w:val="24"/>
        </w:rPr>
      </w:pPr>
      <w:r w:rsidRPr="00C613BB">
        <w:rPr>
          <w:rFonts w:ascii="Garamond" w:hAnsi="Garamond"/>
          <w:sz w:val="24"/>
          <w:szCs w:val="24"/>
        </w:rPr>
        <w:t>o</w:t>
      </w:r>
      <w:r w:rsidRPr="00C613BB">
        <w:rPr>
          <w:rFonts w:ascii="Garamond" w:hAnsi="Garamond"/>
          <w:sz w:val="24"/>
          <w:szCs w:val="24"/>
        </w:rPr>
        <w:tab/>
        <w:t>Titolare o legale rappresentante</w:t>
      </w:r>
    </w:p>
    <w:p w14:paraId="3E428319" w14:textId="77777777" w:rsidR="00F6367D" w:rsidRPr="00C613BB" w:rsidRDefault="00F6367D" w:rsidP="00C13BDA">
      <w:pPr>
        <w:jc w:val="both"/>
        <w:rPr>
          <w:rFonts w:ascii="Garamond" w:hAnsi="Garamond"/>
          <w:sz w:val="24"/>
          <w:szCs w:val="24"/>
        </w:rPr>
      </w:pPr>
      <w:r w:rsidRPr="00C613BB">
        <w:rPr>
          <w:rFonts w:ascii="Garamond" w:hAnsi="Garamond"/>
          <w:sz w:val="24"/>
          <w:szCs w:val="24"/>
        </w:rPr>
        <w:t>o</w:t>
      </w:r>
      <w:r w:rsidRPr="00C613BB">
        <w:rPr>
          <w:rFonts w:ascii="Garamond" w:hAnsi="Garamond"/>
          <w:sz w:val="24"/>
          <w:szCs w:val="24"/>
        </w:rPr>
        <w:tab/>
        <w:t xml:space="preserve">Procuratore generale o speciale </w:t>
      </w:r>
    </w:p>
    <w:p w14:paraId="18AC1DA4" w14:textId="77777777" w:rsidR="00F6367D" w:rsidRPr="00C613BB" w:rsidRDefault="00F6367D" w:rsidP="00C13BDA">
      <w:pPr>
        <w:jc w:val="both"/>
        <w:rPr>
          <w:rFonts w:ascii="Garamond" w:hAnsi="Garamond"/>
          <w:sz w:val="24"/>
          <w:szCs w:val="24"/>
        </w:rPr>
      </w:pPr>
    </w:p>
    <w:p w14:paraId="1DF9E1F7" w14:textId="77777777" w:rsidR="00B72E2C" w:rsidRPr="00C613BB" w:rsidRDefault="00F6367D" w:rsidP="00C13BDA">
      <w:pPr>
        <w:jc w:val="both"/>
        <w:rPr>
          <w:rFonts w:ascii="Garamond" w:hAnsi="Garamond"/>
          <w:b/>
          <w:sz w:val="24"/>
          <w:szCs w:val="24"/>
        </w:rPr>
      </w:pPr>
      <w:r w:rsidRPr="00C613BB">
        <w:rPr>
          <w:rFonts w:ascii="Garamond" w:hAnsi="Garamond"/>
          <w:b/>
          <w:sz w:val="24"/>
          <w:szCs w:val="24"/>
        </w:rPr>
        <w:t>Propone quanto segue:</w:t>
      </w:r>
    </w:p>
    <w:p w14:paraId="165E7BDA" w14:textId="77777777" w:rsidR="00F6367D" w:rsidRPr="00C613BB" w:rsidRDefault="00F6367D" w:rsidP="00C13BDA">
      <w:pPr>
        <w:jc w:val="both"/>
        <w:rPr>
          <w:rFonts w:ascii="Garamond" w:hAnsi="Garamond"/>
          <w:sz w:val="24"/>
          <w:szCs w:val="24"/>
        </w:rPr>
      </w:pPr>
    </w:p>
    <w:p w14:paraId="41C219BC" w14:textId="228C9BA4" w:rsidR="00494130" w:rsidRPr="00C613BB" w:rsidRDefault="00BC0ED3" w:rsidP="00543CF4">
      <w:pPr>
        <w:pStyle w:val="Paragrafoelenco"/>
        <w:numPr>
          <w:ilvl w:val="0"/>
          <w:numId w:val="10"/>
        </w:numPr>
        <w:ind w:left="426"/>
        <w:jc w:val="both"/>
        <w:rPr>
          <w:rFonts w:ascii="Garamond" w:hAnsi="Garamond"/>
          <w:sz w:val="24"/>
          <w:szCs w:val="24"/>
        </w:rPr>
      </w:pPr>
      <w:r w:rsidRPr="00C613BB">
        <w:rPr>
          <w:rFonts w:ascii="Garamond" w:hAnsi="Garamond"/>
          <w:b/>
          <w:sz w:val="24"/>
          <w:szCs w:val="24"/>
        </w:rPr>
        <w:t>Sistema nel suo complesso</w:t>
      </w:r>
      <w:r w:rsidR="00B72E2C" w:rsidRPr="00C613BB">
        <w:rPr>
          <w:rFonts w:ascii="Garamond" w:hAnsi="Garamond"/>
          <w:sz w:val="24"/>
          <w:szCs w:val="24"/>
        </w:rPr>
        <w:t xml:space="preserve"> </w:t>
      </w:r>
    </w:p>
    <w:p w14:paraId="29879942" w14:textId="77777777" w:rsidR="00CA1B64" w:rsidRPr="00C613BB" w:rsidRDefault="00BC0ED3" w:rsidP="00C13BDA">
      <w:pPr>
        <w:jc w:val="both"/>
        <w:rPr>
          <w:rFonts w:ascii="Garamond" w:hAnsi="Garamond"/>
          <w:i/>
          <w:sz w:val="24"/>
          <w:szCs w:val="24"/>
        </w:rPr>
      </w:pPr>
      <w:r w:rsidRPr="00C613BB">
        <w:rPr>
          <w:rFonts w:ascii="Garamond" w:hAnsi="Garamond"/>
          <w:i/>
          <w:sz w:val="24"/>
          <w:szCs w:val="24"/>
        </w:rPr>
        <w:t xml:space="preserve">Il Fornitore, in questa sezione della relazione tecnico-descrittiva, dovrà illustrare </w:t>
      </w:r>
      <w:r w:rsidR="00CA1B64" w:rsidRPr="00C613BB">
        <w:rPr>
          <w:rFonts w:ascii="Garamond" w:hAnsi="Garamond"/>
          <w:i/>
          <w:sz w:val="24"/>
          <w:szCs w:val="24"/>
        </w:rPr>
        <w:t>le caratteristiche tecniche e qualitative del sistema nel suo complesso.</w:t>
      </w:r>
    </w:p>
    <w:p w14:paraId="1874BC9B" w14:textId="6A2399A8" w:rsidR="00CA1B64" w:rsidRPr="00C613BB" w:rsidRDefault="00CA1B64" w:rsidP="00C13BDA">
      <w:pPr>
        <w:jc w:val="both"/>
        <w:rPr>
          <w:rFonts w:ascii="Garamond" w:hAnsi="Garamond"/>
          <w:i/>
          <w:sz w:val="24"/>
          <w:szCs w:val="24"/>
        </w:rPr>
      </w:pPr>
      <w:r w:rsidRPr="00C613BB">
        <w:rPr>
          <w:rFonts w:ascii="Garamond" w:hAnsi="Garamond"/>
          <w:i/>
          <w:sz w:val="24"/>
          <w:szCs w:val="24"/>
        </w:rPr>
        <w:t xml:space="preserve">Inoltre, dovrà espressamente dichiarare la conformità della fornitura ai parametri, alle caratteristiche e ai servizi indicati nel Capitolato Tecnico. </w:t>
      </w:r>
    </w:p>
    <w:p w14:paraId="160A12B3" w14:textId="7552182F" w:rsidR="0002768A" w:rsidRPr="00C613BB" w:rsidRDefault="0002768A" w:rsidP="00C13BDA">
      <w:pPr>
        <w:jc w:val="both"/>
        <w:rPr>
          <w:rFonts w:ascii="Garamond" w:hAnsi="Garamond"/>
          <w:i/>
          <w:sz w:val="24"/>
          <w:szCs w:val="24"/>
        </w:rPr>
      </w:pPr>
      <w:r w:rsidRPr="00C613BB">
        <w:rPr>
          <w:rFonts w:ascii="Garamond" w:hAnsi="Garamond"/>
          <w:i/>
          <w:sz w:val="24"/>
          <w:szCs w:val="24"/>
        </w:rPr>
        <w:t>Inoltre dovrà essere esplicitamente dichiarata la rispondenza delle funzioni e caratteristiche tecniche a quelle minime indicate al paragrafo 3.1 del Capitolato Tecnico</w:t>
      </w:r>
      <w:r w:rsidR="00524761" w:rsidRPr="00C613BB">
        <w:rPr>
          <w:rFonts w:ascii="Garamond" w:hAnsi="Garamond"/>
          <w:i/>
          <w:sz w:val="24"/>
          <w:szCs w:val="24"/>
        </w:rPr>
        <w:t>.</w:t>
      </w:r>
    </w:p>
    <w:p w14:paraId="3ECD78BF" w14:textId="4DAB4786" w:rsidR="00CA1B64" w:rsidRPr="00C613BB" w:rsidRDefault="00CA1B64" w:rsidP="00CA1B64">
      <w:pPr>
        <w:pStyle w:val="Paragrafoelenco"/>
        <w:numPr>
          <w:ilvl w:val="0"/>
          <w:numId w:val="10"/>
        </w:numPr>
        <w:ind w:left="426"/>
        <w:jc w:val="both"/>
        <w:rPr>
          <w:rFonts w:ascii="Garamond" w:hAnsi="Garamond"/>
          <w:b/>
          <w:bCs/>
          <w:sz w:val="24"/>
          <w:szCs w:val="24"/>
        </w:rPr>
      </w:pPr>
      <w:r w:rsidRPr="00C613BB">
        <w:rPr>
          <w:rFonts w:ascii="Garamond" w:hAnsi="Garamond"/>
          <w:b/>
          <w:bCs/>
          <w:sz w:val="24"/>
          <w:szCs w:val="24"/>
        </w:rPr>
        <w:t>Software per l’elaborazione dell’immagine radiografica e altri software di acquisizione dati</w:t>
      </w:r>
    </w:p>
    <w:p w14:paraId="3632955C" w14:textId="65F28A07" w:rsidR="00D83CED" w:rsidRPr="00C613BB" w:rsidRDefault="00D83CED" w:rsidP="00D83CED">
      <w:pPr>
        <w:ind w:left="426" w:hanging="426"/>
        <w:jc w:val="both"/>
        <w:rPr>
          <w:rFonts w:ascii="Garamond" w:hAnsi="Garamond"/>
          <w:i/>
          <w:sz w:val="24"/>
          <w:szCs w:val="24"/>
        </w:rPr>
      </w:pPr>
      <w:r w:rsidRPr="00C613BB">
        <w:rPr>
          <w:rFonts w:ascii="Garamond" w:hAnsi="Garamond"/>
          <w:b/>
          <w:bCs/>
          <w:i/>
          <w:sz w:val="24"/>
          <w:szCs w:val="24"/>
        </w:rPr>
        <w:t xml:space="preserve">       2.1</w:t>
      </w:r>
      <w:r w:rsidRPr="00C613BB">
        <w:rPr>
          <w:rFonts w:ascii="Garamond" w:hAnsi="Garamond"/>
          <w:i/>
          <w:sz w:val="24"/>
          <w:szCs w:val="24"/>
        </w:rPr>
        <w:t xml:space="preserve"> </w:t>
      </w:r>
      <w:r w:rsidRPr="00C613BB">
        <w:rPr>
          <w:rFonts w:ascii="Garamond" w:hAnsi="Garamond"/>
          <w:b/>
          <w:bCs/>
          <w:i/>
          <w:sz w:val="24"/>
          <w:szCs w:val="24"/>
        </w:rPr>
        <w:t>Capacità di discriminazione dei materiali mediante funzione a più di tre colori (IEC62523, paragrafo 7.5.2)</w:t>
      </w:r>
    </w:p>
    <w:p w14:paraId="18AFB272" w14:textId="3EC8BE20" w:rsidR="00BC0ED3" w:rsidRPr="00C613BB" w:rsidRDefault="00BC0ED3" w:rsidP="00D83CED">
      <w:pPr>
        <w:ind w:left="426"/>
        <w:jc w:val="both"/>
        <w:rPr>
          <w:rFonts w:ascii="Garamond" w:hAnsi="Garamond"/>
          <w:i/>
          <w:sz w:val="24"/>
          <w:szCs w:val="24"/>
        </w:rPr>
      </w:pPr>
      <w:r w:rsidRPr="00C613BB">
        <w:rPr>
          <w:rFonts w:ascii="Garamond" w:hAnsi="Garamond"/>
          <w:i/>
          <w:sz w:val="24"/>
          <w:szCs w:val="24"/>
        </w:rPr>
        <w:lastRenderedPageBreak/>
        <w:t>Il fornitore, in questa sezione, dovrà descrivere</w:t>
      </w:r>
      <w:r w:rsidR="00D83CED" w:rsidRPr="00C613BB">
        <w:rPr>
          <w:rFonts w:ascii="Garamond" w:hAnsi="Garamond"/>
          <w:i/>
          <w:sz w:val="24"/>
          <w:szCs w:val="24"/>
        </w:rPr>
        <w:t xml:space="preserve"> le caratteristiche e le prestazioni raggiungibili dal sistema che integra l’acceleratore lineare, i detectors e il software di elaborazione dell’immagine radiografica, anche in termini di tipologia di materiali distinguibili e funzioni colori usate.</w:t>
      </w:r>
    </w:p>
    <w:p w14:paraId="79D9028F" w14:textId="28D345F5" w:rsidR="00D83CED" w:rsidRPr="00C613BB" w:rsidRDefault="00D83CED" w:rsidP="00D83CED">
      <w:pPr>
        <w:ind w:left="426"/>
        <w:jc w:val="both"/>
        <w:rPr>
          <w:rFonts w:ascii="Garamond" w:hAnsi="Garamond"/>
          <w:b/>
          <w:bCs/>
          <w:i/>
          <w:sz w:val="24"/>
          <w:szCs w:val="24"/>
        </w:rPr>
      </w:pPr>
      <w:r w:rsidRPr="00C613BB">
        <w:rPr>
          <w:rFonts w:ascii="Garamond" w:hAnsi="Garamond"/>
          <w:b/>
          <w:bCs/>
          <w:i/>
          <w:sz w:val="24"/>
          <w:szCs w:val="24"/>
        </w:rPr>
        <w:t>2.2</w:t>
      </w:r>
      <w:r w:rsidRPr="00C613BB">
        <w:rPr>
          <w:rFonts w:ascii="Garamond" w:hAnsi="Garamond"/>
          <w:sz w:val="24"/>
          <w:szCs w:val="24"/>
        </w:rPr>
        <w:t xml:space="preserve"> </w:t>
      </w:r>
      <w:r w:rsidRPr="00C613BB">
        <w:rPr>
          <w:rFonts w:ascii="Garamond" w:hAnsi="Garamond"/>
          <w:b/>
          <w:bCs/>
          <w:i/>
          <w:sz w:val="24"/>
          <w:szCs w:val="24"/>
        </w:rPr>
        <w:t>Individuazione automatica di materiali sospetti e anomalie nelle parti strutturali e non dei container.</w:t>
      </w:r>
    </w:p>
    <w:p w14:paraId="58A04150" w14:textId="103E4544" w:rsidR="00D83CED" w:rsidRPr="00C613BB" w:rsidRDefault="00D83CED" w:rsidP="00D83CED">
      <w:pPr>
        <w:ind w:left="426"/>
        <w:jc w:val="both"/>
        <w:rPr>
          <w:rFonts w:ascii="Garamond" w:hAnsi="Garamond"/>
          <w:i/>
          <w:sz w:val="24"/>
          <w:szCs w:val="24"/>
        </w:rPr>
      </w:pPr>
      <w:r w:rsidRPr="00C613BB">
        <w:rPr>
          <w:rFonts w:ascii="Garamond" w:hAnsi="Garamond"/>
          <w:i/>
          <w:sz w:val="24"/>
          <w:szCs w:val="24"/>
        </w:rPr>
        <w:t>Il fornitore, in questa sezione, dovrà descrivere le funzioni dei software di elaborazione dell’immagine radiografica che l’operatore economico intende offrire.</w:t>
      </w:r>
    </w:p>
    <w:p w14:paraId="10507203" w14:textId="6AAA82A6" w:rsidR="00D83CED" w:rsidRPr="00C613BB" w:rsidRDefault="00D83CED" w:rsidP="00D83CED">
      <w:pPr>
        <w:ind w:left="426"/>
        <w:jc w:val="both"/>
        <w:rPr>
          <w:rFonts w:ascii="Garamond" w:hAnsi="Garamond"/>
          <w:b/>
          <w:bCs/>
          <w:i/>
          <w:sz w:val="24"/>
          <w:szCs w:val="24"/>
        </w:rPr>
      </w:pPr>
      <w:r w:rsidRPr="00C613BB">
        <w:rPr>
          <w:rFonts w:ascii="Garamond" w:hAnsi="Garamond"/>
          <w:b/>
          <w:bCs/>
          <w:i/>
          <w:sz w:val="24"/>
          <w:szCs w:val="24"/>
        </w:rPr>
        <w:t>2.3 Software di analisi e gestione delle immagini.</w:t>
      </w:r>
    </w:p>
    <w:p w14:paraId="73F67FCD" w14:textId="5291CA24" w:rsidR="00D83CED" w:rsidRPr="00C613BB" w:rsidRDefault="00D83CED" w:rsidP="00D83CED">
      <w:pPr>
        <w:ind w:left="426"/>
        <w:jc w:val="both"/>
        <w:rPr>
          <w:rFonts w:ascii="Garamond" w:hAnsi="Garamond"/>
          <w:i/>
          <w:sz w:val="24"/>
          <w:szCs w:val="24"/>
        </w:rPr>
      </w:pPr>
      <w:r w:rsidRPr="00C613BB">
        <w:rPr>
          <w:rFonts w:ascii="Garamond" w:hAnsi="Garamond"/>
          <w:i/>
          <w:sz w:val="24"/>
          <w:szCs w:val="24"/>
        </w:rPr>
        <w:t>Il fornitore, in questa sezione, descrivere le funzioni del software di analisi e gestione delle immagini che l’operatore economico intende offrire.</w:t>
      </w:r>
    </w:p>
    <w:p w14:paraId="4074A083" w14:textId="63FED585" w:rsidR="00BC0ED3" w:rsidRPr="00C613BB" w:rsidRDefault="00D83CED" w:rsidP="00BC0ED3">
      <w:pPr>
        <w:pStyle w:val="Paragrafoelenco"/>
        <w:numPr>
          <w:ilvl w:val="0"/>
          <w:numId w:val="10"/>
        </w:numPr>
        <w:ind w:left="426"/>
        <w:jc w:val="both"/>
        <w:rPr>
          <w:rFonts w:ascii="Garamond" w:hAnsi="Garamond"/>
          <w:b/>
          <w:bCs/>
          <w:sz w:val="24"/>
          <w:szCs w:val="24"/>
        </w:rPr>
      </w:pPr>
      <w:r w:rsidRPr="00C613BB">
        <w:rPr>
          <w:rFonts w:ascii="Garamond" w:hAnsi="Garamond"/>
          <w:b/>
          <w:bCs/>
          <w:sz w:val="24"/>
          <w:szCs w:val="24"/>
        </w:rPr>
        <w:t>Specifiche IT delle Postazioni di lavoro.</w:t>
      </w:r>
      <w:r w:rsidR="00BC0ED3" w:rsidRPr="00C613BB">
        <w:rPr>
          <w:rFonts w:ascii="Garamond" w:hAnsi="Garamond"/>
          <w:b/>
          <w:bCs/>
          <w:sz w:val="24"/>
          <w:szCs w:val="24"/>
        </w:rPr>
        <w:t xml:space="preserve"> </w:t>
      </w:r>
    </w:p>
    <w:p w14:paraId="3D7EF6B6" w14:textId="4BF53AFE" w:rsidR="00B21D3A" w:rsidRPr="00C613BB" w:rsidRDefault="00BC0ED3" w:rsidP="00BC0ED3">
      <w:pPr>
        <w:jc w:val="both"/>
        <w:rPr>
          <w:rFonts w:ascii="Garamond" w:hAnsi="Garamond"/>
          <w:i/>
          <w:sz w:val="24"/>
          <w:szCs w:val="24"/>
        </w:rPr>
      </w:pPr>
      <w:r w:rsidRPr="00C613BB">
        <w:rPr>
          <w:rFonts w:ascii="Garamond" w:hAnsi="Garamond"/>
          <w:i/>
          <w:sz w:val="24"/>
          <w:szCs w:val="24"/>
        </w:rPr>
        <w:t xml:space="preserve">Il fornitore, in questa sezione, dovrà </w:t>
      </w:r>
      <w:r w:rsidR="00BC4901" w:rsidRPr="00C613BB">
        <w:rPr>
          <w:rFonts w:ascii="Garamond" w:hAnsi="Garamond"/>
          <w:i/>
          <w:sz w:val="24"/>
          <w:szCs w:val="24"/>
        </w:rPr>
        <w:t>descrivere le postazioni di lavoro nelle loro componenti IT ovvero hardware, software e di rete. Dovranno essere espressamente indicate le specifiche hardware, il Sistema Operativo (versione e tipologie di licenza), il software di base e di sicurezza forniti (i.e. antivirus, firewall, software di cifratura e di sicurezza) e tutte le altre indicazioni richieste nel paragrafo 3.2.9 del Capitolato Tecnico.</w:t>
      </w:r>
    </w:p>
    <w:p w14:paraId="1A171EE2" w14:textId="1353A6A5" w:rsidR="00B21D3A" w:rsidRPr="00C613BB" w:rsidRDefault="00BC4901" w:rsidP="00BC0ED3">
      <w:pPr>
        <w:pStyle w:val="Paragrafoelenco"/>
        <w:numPr>
          <w:ilvl w:val="0"/>
          <w:numId w:val="10"/>
        </w:numPr>
        <w:ind w:left="426"/>
        <w:jc w:val="both"/>
        <w:rPr>
          <w:rFonts w:ascii="Garamond" w:hAnsi="Garamond"/>
          <w:b/>
          <w:bCs/>
          <w:sz w:val="24"/>
          <w:szCs w:val="24"/>
        </w:rPr>
      </w:pPr>
      <w:r w:rsidRPr="00C613BB">
        <w:rPr>
          <w:rFonts w:ascii="Garamond" w:hAnsi="Garamond"/>
          <w:b/>
          <w:bCs/>
          <w:sz w:val="24"/>
          <w:szCs w:val="24"/>
        </w:rPr>
        <w:t>Garanzia e pacchetto di Assistenza Garantita "Full Risk".</w:t>
      </w:r>
      <w:r w:rsidR="00B21D3A" w:rsidRPr="00C613BB">
        <w:rPr>
          <w:rFonts w:ascii="Garamond" w:hAnsi="Garamond"/>
          <w:b/>
          <w:bCs/>
          <w:sz w:val="24"/>
          <w:szCs w:val="24"/>
        </w:rPr>
        <w:t xml:space="preserve">  </w:t>
      </w:r>
    </w:p>
    <w:p w14:paraId="2C62951D" w14:textId="21C23C39" w:rsidR="00B21D3A" w:rsidRPr="00C613BB" w:rsidRDefault="00BC0ED3" w:rsidP="00B21D3A">
      <w:pPr>
        <w:jc w:val="both"/>
        <w:rPr>
          <w:rFonts w:ascii="Garamond" w:hAnsi="Garamond"/>
          <w:i/>
          <w:sz w:val="24"/>
          <w:szCs w:val="24"/>
        </w:rPr>
      </w:pPr>
      <w:r w:rsidRPr="00C613BB">
        <w:rPr>
          <w:rFonts w:ascii="Garamond" w:hAnsi="Garamond"/>
          <w:b/>
          <w:bCs/>
          <w:sz w:val="24"/>
          <w:szCs w:val="24"/>
        </w:rPr>
        <w:t xml:space="preserve"> </w:t>
      </w:r>
      <w:r w:rsidR="00B21D3A" w:rsidRPr="00C613BB">
        <w:rPr>
          <w:rFonts w:ascii="Garamond" w:hAnsi="Garamond"/>
          <w:i/>
          <w:sz w:val="24"/>
          <w:szCs w:val="24"/>
        </w:rPr>
        <w:t xml:space="preserve">Il fornitore, in questa sezione, dovrà descrivere </w:t>
      </w:r>
      <w:r w:rsidR="00BC4901" w:rsidRPr="00C613BB">
        <w:rPr>
          <w:rFonts w:ascii="Garamond" w:hAnsi="Garamond"/>
          <w:i/>
          <w:sz w:val="24"/>
          <w:szCs w:val="24"/>
        </w:rPr>
        <w:t>dettagliatamente le modalità del servizio di manutenzione ordinaria e straordinaria e del servizio di assistenza tecnica</w:t>
      </w:r>
      <w:r w:rsidR="00524761" w:rsidRPr="00C613BB">
        <w:rPr>
          <w:rFonts w:ascii="Garamond" w:hAnsi="Garamond"/>
          <w:i/>
          <w:sz w:val="24"/>
          <w:szCs w:val="24"/>
        </w:rPr>
        <w:t xml:space="preserve"> così come previsto dal paragrafo 3.1.9 del Capitolato Tecnico.</w:t>
      </w:r>
    </w:p>
    <w:p w14:paraId="3E31701A" w14:textId="75AE6951" w:rsidR="00AB3435" w:rsidRPr="00C613BB" w:rsidRDefault="00AB3435" w:rsidP="00B21D3A">
      <w:pPr>
        <w:jc w:val="both"/>
        <w:rPr>
          <w:rFonts w:ascii="Garamond" w:hAnsi="Garamond"/>
          <w:i/>
          <w:sz w:val="24"/>
          <w:szCs w:val="24"/>
        </w:rPr>
      </w:pPr>
      <w:r w:rsidRPr="00C613BB">
        <w:rPr>
          <w:rFonts w:ascii="Garamond" w:hAnsi="Garamond"/>
          <w:i/>
          <w:sz w:val="24"/>
          <w:szCs w:val="24"/>
        </w:rPr>
        <w:t>Inoltre, come previsto dal paragrafo 3.1.9 del capitolato tecnico, l’</w:t>
      </w:r>
      <w:r w:rsidR="00343BB4" w:rsidRPr="00C613BB">
        <w:rPr>
          <w:rFonts w:ascii="Garamond" w:hAnsi="Garamond"/>
          <w:i/>
          <w:sz w:val="24"/>
          <w:szCs w:val="24"/>
        </w:rPr>
        <w:t>operatore</w:t>
      </w:r>
      <w:r w:rsidRPr="00C613BB">
        <w:rPr>
          <w:rFonts w:ascii="Garamond" w:hAnsi="Garamond"/>
          <w:i/>
          <w:sz w:val="24"/>
          <w:szCs w:val="24"/>
        </w:rPr>
        <w:t xml:space="preserve"> economico </w:t>
      </w:r>
      <w:r w:rsidR="003116EF" w:rsidRPr="00C613BB">
        <w:rPr>
          <w:rFonts w:ascii="Garamond" w:hAnsi="Garamond"/>
          <w:i/>
          <w:sz w:val="24"/>
          <w:szCs w:val="24"/>
        </w:rPr>
        <w:t xml:space="preserve">deve anche relazionare </w:t>
      </w:r>
      <w:r w:rsidR="00343BB4" w:rsidRPr="00C613BB">
        <w:rPr>
          <w:rFonts w:ascii="Garamond" w:hAnsi="Garamond"/>
          <w:i/>
          <w:sz w:val="24"/>
          <w:szCs w:val="24"/>
        </w:rPr>
        <w:t>elencando</w:t>
      </w:r>
      <w:r w:rsidR="003116EF" w:rsidRPr="00C613BB">
        <w:rPr>
          <w:rFonts w:ascii="Garamond" w:hAnsi="Garamond"/>
          <w:i/>
          <w:sz w:val="24"/>
          <w:szCs w:val="24"/>
        </w:rPr>
        <w:t xml:space="preserve"> quali parti </w:t>
      </w:r>
      <w:r w:rsidR="00343BB4" w:rsidRPr="00C613BB">
        <w:rPr>
          <w:rFonts w:ascii="Garamond" w:hAnsi="Garamond"/>
          <w:i/>
          <w:sz w:val="24"/>
          <w:szCs w:val="24"/>
        </w:rPr>
        <w:t xml:space="preserve">dello scanner ritiene non usuali. </w:t>
      </w:r>
    </w:p>
    <w:p w14:paraId="2864BA4A" w14:textId="3C893D40" w:rsidR="000F05D4" w:rsidRPr="00C613BB" w:rsidRDefault="00F8731D" w:rsidP="00F8731D">
      <w:pPr>
        <w:pStyle w:val="Paragrafoelenco"/>
        <w:numPr>
          <w:ilvl w:val="0"/>
          <w:numId w:val="10"/>
        </w:numPr>
        <w:ind w:left="426"/>
        <w:rPr>
          <w:rFonts w:ascii="Garamond" w:hAnsi="Garamond"/>
          <w:b/>
          <w:bCs/>
          <w:sz w:val="24"/>
          <w:szCs w:val="24"/>
        </w:rPr>
      </w:pPr>
      <w:r w:rsidRPr="00C613BB">
        <w:rPr>
          <w:rFonts w:ascii="Garamond" w:hAnsi="Garamond"/>
          <w:b/>
          <w:bCs/>
          <w:sz w:val="24"/>
          <w:szCs w:val="24"/>
        </w:rPr>
        <w:t xml:space="preserve">Addestramento e formazione. </w:t>
      </w:r>
    </w:p>
    <w:p w14:paraId="7E70B80E" w14:textId="4406387C" w:rsidR="000F05D4" w:rsidRPr="00C613BB" w:rsidRDefault="000F05D4" w:rsidP="000F05D4">
      <w:pPr>
        <w:jc w:val="both"/>
        <w:rPr>
          <w:rFonts w:ascii="Garamond" w:hAnsi="Garamond"/>
          <w:b/>
          <w:bCs/>
          <w:sz w:val="24"/>
          <w:szCs w:val="24"/>
        </w:rPr>
      </w:pPr>
      <w:r w:rsidRPr="00C613BB">
        <w:rPr>
          <w:rFonts w:ascii="Garamond" w:hAnsi="Garamond"/>
          <w:b/>
          <w:bCs/>
          <w:sz w:val="24"/>
          <w:szCs w:val="24"/>
        </w:rPr>
        <w:t xml:space="preserve"> </w:t>
      </w:r>
      <w:r w:rsidRPr="00C613BB">
        <w:rPr>
          <w:rFonts w:ascii="Garamond" w:hAnsi="Garamond"/>
          <w:i/>
          <w:sz w:val="24"/>
          <w:szCs w:val="24"/>
        </w:rPr>
        <w:t xml:space="preserve">Il </w:t>
      </w:r>
      <w:r w:rsidR="00524761" w:rsidRPr="00C613BB">
        <w:rPr>
          <w:rFonts w:ascii="Garamond" w:hAnsi="Garamond"/>
          <w:i/>
          <w:sz w:val="24"/>
          <w:szCs w:val="24"/>
        </w:rPr>
        <w:t>f</w:t>
      </w:r>
      <w:r w:rsidRPr="00C613BB">
        <w:rPr>
          <w:rFonts w:ascii="Garamond" w:hAnsi="Garamond"/>
          <w:i/>
          <w:sz w:val="24"/>
          <w:szCs w:val="24"/>
        </w:rPr>
        <w:t xml:space="preserve">ornitore dovrà descrivere nel dettaglio </w:t>
      </w:r>
      <w:r w:rsidR="00F8731D" w:rsidRPr="00C613BB">
        <w:rPr>
          <w:rFonts w:ascii="Garamond" w:hAnsi="Garamond"/>
          <w:i/>
          <w:sz w:val="24"/>
          <w:szCs w:val="24"/>
        </w:rPr>
        <w:t>la proposta formativa degli operatori, indicando il programma dettagliato, la modalità di svolgimento e la durata di ogni modulo, il numero massimo di operatori ammesso per ciascun modulo e sessione, le referenze dei formatori, i materiali didattici – in lingua italiana - che saranno forniti e i test di uscita previsti per la verifica dell’efficacia dell’apprendimento.</w:t>
      </w:r>
    </w:p>
    <w:p w14:paraId="0CDF03F8" w14:textId="2E98F52C" w:rsidR="000F05D4" w:rsidRPr="00C613BB" w:rsidRDefault="000F05D4" w:rsidP="000F05D4">
      <w:pPr>
        <w:pStyle w:val="Paragrafoelenco"/>
        <w:numPr>
          <w:ilvl w:val="0"/>
          <w:numId w:val="10"/>
        </w:numPr>
        <w:ind w:left="426"/>
        <w:rPr>
          <w:rFonts w:ascii="Garamond" w:hAnsi="Garamond"/>
          <w:b/>
          <w:bCs/>
          <w:sz w:val="24"/>
          <w:szCs w:val="24"/>
        </w:rPr>
      </w:pPr>
      <w:r w:rsidRPr="00C613BB">
        <w:rPr>
          <w:rFonts w:ascii="Garamond" w:hAnsi="Garamond"/>
          <w:b/>
          <w:bCs/>
          <w:sz w:val="24"/>
          <w:szCs w:val="24"/>
        </w:rPr>
        <w:t xml:space="preserve">Offerta tecnica dell’operatore economico relativamente ai criteri </w:t>
      </w:r>
      <w:r w:rsidR="00524761" w:rsidRPr="00C613BB">
        <w:rPr>
          <w:rFonts w:ascii="Garamond" w:hAnsi="Garamond"/>
          <w:b/>
          <w:bCs/>
          <w:sz w:val="24"/>
          <w:szCs w:val="24"/>
        </w:rPr>
        <w:t>tabellari</w:t>
      </w:r>
      <w:r w:rsidRPr="00C613BB">
        <w:rPr>
          <w:rFonts w:ascii="Garamond" w:hAnsi="Garamond"/>
          <w:b/>
          <w:bCs/>
          <w:sz w:val="24"/>
          <w:szCs w:val="24"/>
        </w:rPr>
        <w:t xml:space="preserve"> sul sistema</w:t>
      </w:r>
    </w:p>
    <w:p w14:paraId="13BB7646" w14:textId="264773F6" w:rsidR="00281A3D" w:rsidRPr="00C613BB" w:rsidRDefault="00281A3D" w:rsidP="00543CF4">
      <w:pPr>
        <w:jc w:val="both"/>
        <w:rPr>
          <w:rFonts w:ascii="Garamond" w:hAnsi="Garamond"/>
          <w:i/>
          <w:sz w:val="24"/>
          <w:szCs w:val="24"/>
        </w:rPr>
      </w:pPr>
      <w:r w:rsidRPr="00C613BB">
        <w:rPr>
          <w:rFonts w:ascii="Garamond" w:hAnsi="Garamond"/>
          <w:i/>
          <w:sz w:val="24"/>
          <w:szCs w:val="24"/>
        </w:rPr>
        <w:t xml:space="preserve">In questo paragrafo vengono inserite ed esplicitate, separate e riconoscibili, le caratteristiche migliorative </w:t>
      </w:r>
      <w:r w:rsidR="00F8731D" w:rsidRPr="00C613BB">
        <w:rPr>
          <w:rFonts w:ascii="Garamond" w:hAnsi="Garamond"/>
          <w:i/>
          <w:sz w:val="24"/>
          <w:szCs w:val="24"/>
        </w:rPr>
        <w:t>tabellari</w:t>
      </w:r>
      <w:r w:rsidRPr="00C613BB">
        <w:rPr>
          <w:rFonts w:ascii="Garamond" w:hAnsi="Garamond"/>
          <w:i/>
          <w:sz w:val="24"/>
          <w:szCs w:val="24"/>
        </w:rPr>
        <w:t xml:space="preserve"> specificate nella Tabella </w:t>
      </w:r>
      <w:r w:rsidR="00032C7F" w:rsidRPr="00C613BB">
        <w:rPr>
          <w:rFonts w:ascii="Garamond" w:hAnsi="Garamond"/>
          <w:i/>
          <w:sz w:val="24"/>
          <w:szCs w:val="24"/>
        </w:rPr>
        <w:t>al</w:t>
      </w:r>
      <w:r w:rsidR="000F05D4" w:rsidRPr="00C613BB">
        <w:rPr>
          <w:rFonts w:ascii="Garamond" w:hAnsi="Garamond"/>
          <w:i/>
          <w:sz w:val="24"/>
          <w:szCs w:val="24"/>
        </w:rPr>
        <w:t xml:space="preserve"> paragrafo 1</w:t>
      </w:r>
      <w:r w:rsidR="00A31CD5">
        <w:rPr>
          <w:rFonts w:ascii="Garamond" w:hAnsi="Garamond"/>
          <w:i/>
          <w:sz w:val="24"/>
          <w:szCs w:val="24"/>
        </w:rPr>
        <w:t>6</w:t>
      </w:r>
      <w:r w:rsidR="000F05D4" w:rsidRPr="00C613BB">
        <w:rPr>
          <w:rFonts w:ascii="Garamond" w:hAnsi="Garamond"/>
          <w:i/>
          <w:sz w:val="24"/>
          <w:szCs w:val="24"/>
        </w:rPr>
        <w:t>.1 del Disciplinare di gara</w:t>
      </w:r>
      <w:r w:rsidRPr="00C613BB">
        <w:rPr>
          <w:rFonts w:ascii="Garamond" w:hAnsi="Garamond"/>
          <w:i/>
          <w:sz w:val="24"/>
          <w:szCs w:val="24"/>
        </w:rPr>
        <w:t>.</w:t>
      </w:r>
    </w:p>
    <w:p w14:paraId="767A9A44" w14:textId="6A81C076" w:rsidR="00543CF4" w:rsidRPr="00C613BB" w:rsidRDefault="00543CF4" w:rsidP="00543CF4">
      <w:pPr>
        <w:jc w:val="both"/>
        <w:rPr>
          <w:rFonts w:ascii="Garamond" w:hAnsi="Garamond"/>
          <w:i/>
          <w:sz w:val="24"/>
          <w:szCs w:val="24"/>
        </w:rPr>
      </w:pPr>
      <w:r w:rsidRPr="00C613BB">
        <w:rPr>
          <w:rFonts w:ascii="Garamond" w:hAnsi="Garamond"/>
          <w:i/>
          <w:sz w:val="24"/>
          <w:szCs w:val="24"/>
        </w:rPr>
        <w:t xml:space="preserve">Nell’inserimento dell’offerta sul Sistema, l’operatore economico deve valorizzare, a conferma di quanto indicato nella scheda d’offerta tecnica ivi presentata in forma documentale, le caratteristiche </w:t>
      </w:r>
      <w:r w:rsidR="00F8731D" w:rsidRPr="00C613BB">
        <w:rPr>
          <w:rFonts w:ascii="Garamond" w:hAnsi="Garamond"/>
          <w:i/>
          <w:sz w:val="24"/>
          <w:szCs w:val="24"/>
        </w:rPr>
        <w:t>tabellari</w:t>
      </w:r>
      <w:r w:rsidRPr="00C613BB">
        <w:rPr>
          <w:rFonts w:ascii="Garamond" w:hAnsi="Garamond"/>
          <w:i/>
          <w:sz w:val="24"/>
          <w:szCs w:val="24"/>
        </w:rPr>
        <w:t xml:space="preserve"> del</w:t>
      </w:r>
      <w:r w:rsidR="00F86C32" w:rsidRPr="00C613BB">
        <w:rPr>
          <w:rFonts w:ascii="Garamond" w:hAnsi="Garamond"/>
          <w:i/>
          <w:sz w:val="24"/>
          <w:szCs w:val="24"/>
        </w:rPr>
        <w:t>la fornitura</w:t>
      </w:r>
      <w:r w:rsidRPr="00C613BB">
        <w:rPr>
          <w:rFonts w:ascii="Garamond" w:hAnsi="Garamond"/>
          <w:i/>
          <w:sz w:val="24"/>
          <w:szCs w:val="24"/>
        </w:rPr>
        <w:t xml:space="preserve"> di cui alla tabella nel par. 1</w:t>
      </w:r>
      <w:r w:rsidR="00FB6898">
        <w:rPr>
          <w:rFonts w:ascii="Garamond" w:hAnsi="Garamond"/>
          <w:i/>
          <w:sz w:val="24"/>
          <w:szCs w:val="24"/>
        </w:rPr>
        <w:t>6</w:t>
      </w:r>
      <w:r w:rsidRPr="00C613BB">
        <w:rPr>
          <w:rFonts w:ascii="Garamond" w:hAnsi="Garamond"/>
          <w:i/>
          <w:sz w:val="24"/>
          <w:szCs w:val="24"/>
        </w:rPr>
        <w:t>.1 del disciplinare di gara, di seguito riportata.</w:t>
      </w:r>
    </w:p>
    <w:tbl>
      <w:tblPr>
        <w:tblW w:w="4922" w:type="pct"/>
        <w:jc w:val="center"/>
        <w:tblCellMar>
          <w:left w:w="70" w:type="dxa"/>
          <w:right w:w="70" w:type="dxa"/>
        </w:tblCellMar>
        <w:tblLook w:val="04A0" w:firstRow="1" w:lastRow="0" w:firstColumn="1" w:lastColumn="0" w:noHBand="0" w:noVBand="1"/>
      </w:tblPr>
      <w:tblGrid>
        <w:gridCol w:w="421"/>
        <w:gridCol w:w="5759"/>
        <w:gridCol w:w="2290"/>
        <w:gridCol w:w="650"/>
        <w:gridCol w:w="358"/>
      </w:tblGrid>
      <w:tr w:rsidR="002719E9" w:rsidRPr="00C613BB" w14:paraId="0C789FF0" w14:textId="77777777" w:rsidTr="0083362B">
        <w:trPr>
          <w:trHeight w:val="397"/>
          <w:jc w:val="center"/>
        </w:trPr>
        <w:tc>
          <w:tcPr>
            <w:tcW w:w="222" w:type="pct"/>
            <w:tcBorders>
              <w:top w:val="single" w:sz="4" w:space="0" w:color="auto"/>
              <w:left w:val="single" w:sz="4" w:space="0" w:color="auto"/>
              <w:bottom w:val="single" w:sz="4" w:space="0" w:color="auto"/>
              <w:right w:val="single" w:sz="4" w:space="0" w:color="auto"/>
            </w:tcBorders>
          </w:tcPr>
          <w:p w14:paraId="0E63E240" w14:textId="77777777" w:rsidR="002719E9" w:rsidRPr="00C613BB" w:rsidRDefault="002719E9" w:rsidP="0083362B">
            <w:pPr>
              <w:spacing w:before="120" w:after="60"/>
              <w:rPr>
                <w:rFonts w:ascii="Garamond" w:hAnsi="Garamond" w:cs="Calibri"/>
                <w:sz w:val="24"/>
                <w:szCs w:val="24"/>
                <w:lang w:eastAsia="it-IT"/>
              </w:rPr>
            </w:pPr>
            <w:r w:rsidRPr="00C613BB">
              <w:rPr>
                <w:rFonts w:ascii="Garamond" w:hAnsi="Garamond" w:cs="Calibri"/>
                <w:sz w:val="24"/>
                <w:szCs w:val="24"/>
                <w:lang w:eastAsia="it-IT"/>
              </w:rPr>
              <w:t>N</w:t>
            </w:r>
          </w:p>
        </w:tc>
        <w:tc>
          <w:tcPr>
            <w:tcW w:w="458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EB6EFE" w14:textId="77777777" w:rsidR="002719E9" w:rsidRPr="00C613BB" w:rsidRDefault="002719E9" w:rsidP="0083362B">
            <w:pPr>
              <w:spacing w:before="120" w:after="60"/>
              <w:rPr>
                <w:rFonts w:ascii="Garamond" w:hAnsi="Garamond" w:cs="Calibri"/>
                <w:sz w:val="24"/>
                <w:szCs w:val="24"/>
                <w:lang w:eastAsia="it-IT"/>
              </w:rPr>
            </w:pPr>
            <w:r w:rsidRPr="00C613BB">
              <w:rPr>
                <w:rFonts w:ascii="Garamond" w:hAnsi="Garamond" w:cs="Calibri"/>
                <w:sz w:val="24"/>
                <w:szCs w:val="24"/>
                <w:lang w:eastAsia="it-IT"/>
              </w:rPr>
              <w:t>CARATTERISTICHE TECNICHE MIGLIORATIVE</w:t>
            </w:r>
          </w:p>
        </w:tc>
        <w:tc>
          <w:tcPr>
            <w:tcW w:w="190" w:type="pct"/>
            <w:tcBorders>
              <w:top w:val="single" w:sz="4" w:space="0" w:color="auto"/>
              <w:left w:val="single" w:sz="4" w:space="0" w:color="auto"/>
              <w:bottom w:val="single" w:sz="4" w:space="0" w:color="auto"/>
              <w:right w:val="single" w:sz="4" w:space="0" w:color="auto"/>
            </w:tcBorders>
          </w:tcPr>
          <w:p w14:paraId="6B0DD386" w14:textId="77777777" w:rsidR="002719E9" w:rsidRPr="00C613BB" w:rsidRDefault="002719E9" w:rsidP="0083362B">
            <w:pPr>
              <w:spacing w:line="240" w:lineRule="auto"/>
              <w:jc w:val="center"/>
              <w:rPr>
                <w:rFonts w:ascii="Garamond" w:hAnsi="Garamond" w:cs="Calibri"/>
                <w:b/>
                <w:sz w:val="24"/>
                <w:szCs w:val="24"/>
                <w:highlight w:val="yellow"/>
                <w:lang w:eastAsia="it-IT"/>
              </w:rPr>
            </w:pPr>
          </w:p>
        </w:tc>
      </w:tr>
      <w:tr w:rsidR="002719E9" w:rsidRPr="00C613BB" w14:paraId="2E6161D8" w14:textId="77777777" w:rsidTr="0083362B">
        <w:trPr>
          <w:trHeight w:val="397"/>
          <w:jc w:val="center"/>
        </w:trPr>
        <w:tc>
          <w:tcPr>
            <w:tcW w:w="5000" w:type="pct"/>
            <w:gridSpan w:val="5"/>
            <w:tcBorders>
              <w:top w:val="single" w:sz="4" w:space="0" w:color="auto"/>
              <w:left w:val="single" w:sz="4" w:space="0" w:color="auto"/>
              <w:bottom w:val="single" w:sz="4" w:space="0" w:color="auto"/>
              <w:right w:val="single" w:sz="4" w:space="0" w:color="auto"/>
            </w:tcBorders>
          </w:tcPr>
          <w:p w14:paraId="0A9C6F2A" w14:textId="77777777" w:rsidR="002719E9" w:rsidRPr="00C613BB" w:rsidRDefault="002719E9" w:rsidP="0083362B">
            <w:pPr>
              <w:spacing w:line="240" w:lineRule="auto"/>
              <w:rPr>
                <w:rFonts w:ascii="Garamond" w:hAnsi="Garamond" w:cs="Calibri"/>
                <w:b/>
                <w:sz w:val="24"/>
                <w:szCs w:val="24"/>
                <w:highlight w:val="yellow"/>
                <w:lang w:eastAsia="it-IT"/>
              </w:rPr>
            </w:pPr>
            <w:r w:rsidRPr="00C613BB">
              <w:rPr>
                <w:rFonts w:ascii="Garamond" w:eastAsia="Calibri" w:hAnsi="Garamond" w:cs="Garamond-Bold"/>
                <w:b/>
                <w:bCs/>
                <w:sz w:val="24"/>
                <w:szCs w:val="24"/>
                <w:lang w:eastAsia="it-IT"/>
              </w:rPr>
              <w:t>3.2.2 Tipologia di sistema di scansione e sue caratteristiche generali</w:t>
            </w:r>
          </w:p>
        </w:tc>
      </w:tr>
      <w:tr w:rsidR="002719E9" w:rsidRPr="00C613BB" w14:paraId="6923E7E3" w14:textId="77777777" w:rsidTr="0083362B">
        <w:trPr>
          <w:trHeight w:val="20"/>
          <w:jc w:val="center"/>
        </w:trPr>
        <w:tc>
          <w:tcPr>
            <w:tcW w:w="222" w:type="pct"/>
            <w:tcBorders>
              <w:top w:val="nil"/>
              <w:left w:val="single" w:sz="4" w:space="0" w:color="auto"/>
              <w:bottom w:val="single" w:sz="4" w:space="0" w:color="auto"/>
              <w:right w:val="single" w:sz="4" w:space="0" w:color="auto"/>
            </w:tcBorders>
          </w:tcPr>
          <w:p w14:paraId="68F36F29" w14:textId="77777777" w:rsidR="002719E9" w:rsidRPr="00C613BB" w:rsidRDefault="002719E9" w:rsidP="0083362B">
            <w:pPr>
              <w:spacing w:before="120" w:after="60"/>
              <w:rPr>
                <w:rFonts w:ascii="Garamond" w:hAnsi="Garamond" w:cs="Calibri"/>
                <w:sz w:val="24"/>
                <w:szCs w:val="24"/>
                <w:lang w:eastAsia="it-IT"/>
              </w:rPr>
            </w:pPr>
            <w:r w:rsidRPr="00C613BB">
              <w:rPr>
                <w:rFonts w:ascii="Garamond" w:hAnsi="Garamond" w:cs="Calibri"/>
                <w:sz w:val="24"/>
                <w:szCs w:val="24"/>
                <w:lang w:eastAsia="it-IT"/>
              </w:rPr>
              <w:t>1</w:t>
            </w:r>
          </w:p>
        </w:tc>
        <w:tc>
          <w:tcPr>
            <w:tcW w:w="3038" w:type="pct"/>
            <w:tcBorders>
              <w:top w:val="nil"/>
              <w:left w:val="single" w:sz="4" w:space="0" w:color="auto"/>
              <w:bottom w:val="single" w:sz="4" w:space="0" w:color="auto"/>
              <w:right w:val="single" w:sz="4" w:space="0" w:color="auto"/>
            </w:tcBorders>
            <w:shd w:val="clear" w:color="auto" w:fill="auto"/>
            <w:vAlign w:val="center"/>
          </w:tcPr>
          <w:p w14:paraId="5DFC73F9" w14:textId="77777777" w:rsidR="002719E9" w:rsidRPr="00C613BB" w:rsidRDefault="002719E9" w:rsidP="0083362B">
            <w:pPr>
              <w:spacing w:before="120" w:after="60"/>
              <w:rPr>
                <w:rFonts w:ascii="Garamond" w:hAnsi="Garamond" w:cs="Calibri"/>
                <w:sz w:val="24"/>
                <w:szCs w:val="24"/>
                <w:lang w:eastAsia="it-IT"/>
              </w:rPr>
            </w:pPr>
            <w:r w:rsidRPr="00C613BB">
              <w:rPr>
                <w:rFonts w:ascii="Garamond" w:eastAsia="Calibri" w:hAnsi="Garamond" w:cs="Garamond"/>
                <w:sz w:val="24"/>
                <w:szCs w:val="24"/>
                <w:lang w:eastAsia="it-IT"/>
              </w:rPr>
              <w:t>Autoarticolato (trattore stradale + sistema di scansione su telaio semovente per semirimorchi</w:t>
            </w:r>
          </w:p>
          <w:p w14:paraId="38FA0FDE" w14:textId="77777777" w:rsidR="002719E9" w:rsidRPr="00C613BB" w:rsidRDefault="002719E9" w:rsidP="0083362B">
            <w:pPr>
              <w:spacing w:before="120" w:after="60"/>
              <w:rPr>
                <w:rFonts w:ascii="Garamond" w:hAnsi="Garamond" w:cs="Calibri"/>
                <w:sz w:val="24"/>
                <w:szCs w:val="24"/>
                <w:lang w:eastAsia="it-IT"/>
              </w:rPr>
            </w:pPr>
          </w:p>
        </w:tc>
        <w:tc>
          <w:tcPr>
            <w:tcW w:w="1208" w:type="pct"/>
            <w:tcBorders>
              <w:top w:val="nil"/>
              <w:left w:val="single" w:sz="4" w:space="0" w:color="auto"/>
              <w:bottom w:val="single" w:sz="4" w:space="0" w:color="auto"/>
              <w:right w:val="single" w:sz="4" w:space="0" w:color="auto"/>
            </w:tcBorders>
            <w:shd w:val="clear" w:color="auto" w:fill="auto"/>
            <w:vAlign w:val="center"/>
          </w:tcPr>
          <w:p w14:paraId="6C3F8D84" w14:textId="77777777" w:rsidR="002719E9" w:rsidRPr="00C613BB" w:rsidRDefault="002719E9" w:rsidP="0083362B">
            <w:pPr>
              <w:autoSpaceDE w:val="0"/>
              <w:autoSpaceDN w:val="0"/>
              <w:adjustRightInd w:val="0"/>
              <w:spacing w:line="240" w:lineRule="auto"/>
              <w:rPr>
                <w:rFonts w:ascii="Garamond" w:hAnsi="Garamond" w:cs="Calibri"/>
                <w:sz w:val="24"/>
                <w:szCs w:val="24"/>
                <w:lang w:eastAsia="it-IT"/>
              </w:rPr>
            </w:pPr>
            <w:r w:rsidRPr="00C613BB">
              <w:rPr>
                <w:rFonts w:ascii="Garamond" w:eastAsia="Calibri" w:hAnsi="Garamond" w:cs="Garamond"/>
                <w:sz w:val="24"/>
                <w:szCs w:val="24"/>
                <w:lang w:eastAsia="it-IT"/>
              </w:rPr>
              <w:t>Se presente</w:t>
            </w:r>
          </w:p>
        </w:tc>
        <w:tc>
          <w:tcPr>
            <w:tcW w:w="343" w:type="pct"/>
            <w:tcBorders>
              <w:top w:val="nil"/>
              <w:left w:val="nil"/>
              <w:bottom w:val="single" w:sz="4" w:space="0" w:color="auto"/>
              <w:right w:val="single" w:sz="4" w:space="0" w:color="auto"/>
            </w:tcBorders>
            <w:shd w:val="clear" w:color="auto" w:fill="auto"/>
            <w:noWrap/>
            <w:vAlign w:val="center"/>
          </w:tcPr>
          <w:p w14:paraId="5D24E0EF" w14:textId="77777777" w:rsidR="002719E9" w:rsidRPr="00C613BB" w:rsidRDefault="002719E9" w:rsidP="0083362B">
            <w:pPr>
              <w:spacing w:before="120" w:after="60"/>
              <w:rPr>
                <w:rFonts w:ascii="Garamond" w:hAnsi="Garamond" w:cs="Calibri"/>
                <w:sz w:val="24"/>
                <w:szCs w:val="24"/>
                <w:lang w:eastAsia="it-IT"/>
              </w:rPr>
            </w:pPr>
            <w:r w:rsidRPr="00C613BB">
              <w:rPr>
                <w:rFonts w:ascii="Garamond" w:hAnsi="Garamond" w:cs="Calibri"/>
                <w:sz w:val="24"/>
                <w:szCs w:val="24"/>
                <w:lang w:eastAsia="it-IT"/>
              </w:rPr>
              <w:t>1</w:t>
            </w:r>
          </w:p>
        </w:tc>
        <w:tc>
          <w:tcPr>
            <w:tcW w:w="190" w:type="pct"/>
            <w:tcBorders>
              <w:top w:val="single" w:sz="4" w:space="0" w:color="auto"/>
              <w:left w:val="nil"/>
              <w:bottom w:val="single" w:sz="4" w:space="0" w:color="auto"/>
              <w:right w:val="single" w:sz="4" w:space="0" w:color="auto"/>
            </w:tcBorders>
          </w:tcPr>
          <w:p w14:paraId="6AD624E3" w14:textId="77777777" w:rsidR="002719E9" w:rsidRPr="00C613BB" w:rsidRDefault="002719E9" w:rsidP="0083362B">
            <w:pPr>
              <w:spacing w:line="240" w:lineRule="auto"/>
              <w:jc w:val="center"/>
              <w:rPr>
                <w:rFonts w:ascii="Garamond" w:eastAsia="Calibri" w:hAnsi="Garamond" w:cs="Calibri"/>
                <w:b/>
                <w:bCs/>
                <w:sz w:val="24"/>
                <w:szCs w:val="24"/>
                <w:lang w:eastAsia="it-IT"/>
              </w:rPr>
            </w:pPr>
          </w:p>
          <w:p w14:paraId="3452002B" w14:textId="77777777" w:rsidR="002719E9" w:rsidRPr="00C613BB" w:rsidRDefault="002719E9" w:rsidP="0083362B">
            <w:pPr>
              <w:spacing w:line="240" w:lineRule="auto"/>
              <w:jc w:val="center"/>
              <w:rPr>
                <w:rFonts w:ascii="Garamond" w:eastAsia="Calibri" w:hAnsi="Garamond" w:cs="Calibri"/>
                <w:b/>
                <w:bCs/>
                <w:sz w:val="24"/>
                <w:szCs w:val="24"/>
                <w:lang w:eastAsia="it-IT"/>
              </w:rPr>
            </w:pPr>
          </w:p>
          <w:p w14:paraId="48DD3415" w14:textId="77777777" w:rsidR="002719E9" w:rsidRPr="00C613BB" w:rsidRDefault="002719E9" w:rsidP="0083362B">
            <w:pPr>
              <w:spacing w:line="240" w:lineRule="auto"/>
              <w:jc w:val="center"/>
              <w:rPr>
                <w:rFonts w:ascii="Garamond" w:eastAsia="Calibri" w:hAnsi="Garamond" w:cs="Calibri"/>
                <w:b/>
                <w:bCs/>
                <w:sz w:val="24"/>
                <w:szCs w:val="24"/>
                <w:lang w:eastAsia="it-IT"/>
              </w:rPr>
            </w:pPr>
            <w:r w:rsidRPr="00C613BB">
              <w:rPr>
                <w:rFonts w:ascii="Garamond" w:eastAsia="Calibri" w:hAnsi="Garamond" w:cs="Calibri"/>
                <w:b/>
                <w:bCs/>
                <w:sz w:val="24"/>
                <w:szCs w:val="24"/>
                <w:lang w:eastAsia="it-IT"/>
              </w:rPr>
              <w:t>T</w:t>
            </w:r>
          </w:p>
        </w:tc>
      </w:tr>
      <w:tr w:rsidR="002719E9" w:rsidRPr="00C613BB" w14:paraId="4DB0B8B6" w14:textId="77777777" w:rsidTr="0083362B">
        <w:trPr>
          <w:trHeight w:val="20"/>
          <w:jc w:val="center"/>
        </w:trPr>
        <w:tc>
          <w:tcPr>
            <w:tcW w:w="222" w:type="pct"/>
            <w:tcBorders>
              <w:top w:val="nil"/>
              <w:left w:val="single" w:sz="4" w:space="0" w:color="auto"/>
              <w:bottom w:val="single" w:sz="4" w:space="0" w:color="auto"/>
              <w:right w:val="single" w:sz="4" w:space="0" w:color="auto"/>
            </w:tcBorders>
          </w:tcPr>
          <w:p w14:paraId="2183DCA3" w14:textId="77777777" w:rsidR="002719E9" w:rsidRPr="00C613BB" w:rsidRDefault="002719E9" w:rsidP="0083362B">
            <w:pPr>
              <w:spacing w:before="120" w:after="60"/>
              <w:rPr>
                <w:rFonts w:ascii="Garamond" w:hAnsi="Garamond" w:cs="Calibri"/>
                <w:sz w:val="24"/>
                <w:szCs w:val="24"/>
                <w:highlight w:val="yellow"/>
                <w:lang w:eastAsia="it-IT"/>
              </w:rPr>
            </w:pPr>
            <w:r w:rsidRPr="00C613BB">
              <w:rPr>
                <w:rFonts w:ascii="Garamond" w:hAnsi="Garamond" w:cs="Calibri"/>
                <w:sz w:val="24"/>
                <w:szCs w:val="24"/>
                <w:lang w:eastAsia="it-IT"/>
              </w:rPr>
              <w:t>2</w:t>
            </w:r>
          </w:p>
        </w:tc>
        <w:tc>
          <w:tcPr>
            <w:tcW w:w="3038" w:type="pct"/>
            <w:tcBorders>
              <w:top w:val="nil"/>
              <w:left w:val="single" w:sz="4" w:space="0" w:color="auto"/>
              <w:bottom w:val="single" w:sz="4" w:space="0" w:color="auto"/>
              <w:right w:val="single" w:sz="4" w:space="0" w:color="auto"/>
            </w:tcBorders>
            <w:shd w:val="clear" w:color="auto" w:fill="auto"/>
            <w:vAlign w:val="center"/>
          </w:tcPr>
          <w:p w14:paraId="5AB425A4" w14:textId="77777777" w:rsidR="002719E9" w:rsidRPr="00C613BB" w:rsidRDefault="002719E9" w:rsidP="0083362B">
            <w:pPr>
              <w:spacing w:before="120" w:after="60"/>
              <w:rPr>
                <w:rFonts w:ascii="Garamond" w:eastAsia="Calibri" w:hAnsi="Garamond" w:cs="Garamond"/>
                <w:sz w:val="24"/>
                <w:szCs w:val="24"/>
                <w:lang w:eastAsia="it-IT"/>
              </w:rPr>
            </w:pPr>
            <w:r w:rsidRPr="00C613BB">
              <w:rPr>
                <w:rFonts w:ascii="Garamond" w:eastAsia="Calibri" w:hAnsi="Garamond" w:cs="Garamond"/>
                <w:sz w:val="24"/>
                <w:szCs w:val="24"/>
                <w:lang w:eastAsia="it-IT"/>
              </w:rPr>
              <w:t>Altezza del tunnel di scansione misurati rispetto al piano stradale</w:t>
            </w:r>
            <w:r w:rsidRPr="00C613BB">
              <w:rPr>
                <w:rFonts w:ascii="Garamond" w:eastAsia="Calibri" w:hAnsi="Garamond"/>
                <w:kern w:val="2"/>
                <w:sz w:val="24"/>
                <w:szCs w:val="24"/>
                <w14:ligatures w14:val="standardContextual"/>
              </w:rPr>
              <w:t xml:space="preserve"> </w:t>
            </w:r>
            <w:r w:rsidRPr="00C613BB">
              <w:rPr>
                <w:rFonts w:ascii="Garamond" w:eastAsia="Calibri" w:hAnsi="Garamond" w:cs="Garamond"/>
                <w:sz w:val="24"/>
                <w:szCs w:val="24"/>
                <w:lang w:eastAsia="it-IT"/>
              </w:rPr>
              <w:t>uguale o superiore a 4,9 m</w:t>
            </w:r>
          </w:p>
        </w:tc>
        <w:tc>
          <w:tcPr>
            <w:tcW w:w="1208" w:type="pct"/>
            <w:tcBorders>
              <w:top w:val="nil"/>
              <w:left w:val="single" w:sz="4" w:space="0" w:color="auto"/>
              <w:bottom w:val="single" w:sz="4" w:space="0" w:color="auto"/>
              <w:right w:val="single" w:sz="4" w:space="0" w:color="auto"/>
            </w:tcBorders>
            <w:shd w:val="clear" w:color="auto" w:fill="auto"/>
            <w:vAlign w:val="center"/>
          </w:tcPr>
          <w:p w14:paraId="4C14E8E8" w14:textId="77777777" w:rsidR="002719E9" w:rsidRPr="00C613BB" w:rsidRDefault="002719E9" w:rsidP="0083362B">
            <w:pPr>
              <w:spacing w:before="120" w:after="60"/>
              <w:rPr>
                <w:rFonts w:ascii="Garamond" w:hAnsi="Garamond" w:cs="Calibri"/>
                <w:sz w:val="24"/>
                <w:szCs w:val="24"/>
                <w:lang w:eastAsia="it-IT"/>
              </w:rPr>
            </w:pPr>
            <w:r w:rsidRPr="00C613BB">
              <w:rPr>
                <w:rFonts w:ascii="Garamond" w:hAnsi="Garamond" w:cs="Calibri"/>
                <w:sz w:val="24"/>
                <w:szCs w:val="24"/>
                <w:lang w:eastAsia="it-IT"/>
              </w:rPr>
              <w:t>Si</w:t>
            </w:r>
          </w:p>
        </w:tc>
        <w:tc>
          <w:tcPr>
            <w:tcW w:w="343" w:type="pct"/>
            <w:tcBorders>
              <w:top w:val="nil"/>
              <w:left w:val="nil"/>
              <w:bottom w:val="single" w:sz="4" w:space="0" w:color="auto"/>
              <w:right w:val="single" w:sz="4" w:space="0" w:color="auto"/>
            </w:tcBorders>
            <w:shd w:val="clear" w:color="auto" w:fill="auto"/>
            <w:noWrap/>
            <w:vAlign w:val="center"/>
            <w:hideMark/>
          </w:tcPr>
          <w:p w14:paraId="5937EE70" w14:textId="77777777" w:rsidR="002719E9" w:rsidRPr="00C613BB" w:rsidRDefault="002719E9" w:rsidP="0083362B">
            <w:pPr>
              <w:spacing w:before="120" w:after="60"/>
              <w:rPr>
                <w:rFonts w:ascii="Garamond" w:hAnsi="Garamond" w:cs="Calibri"/>
                <w:sz w:val="24"/>
                <w:szCs w:val="24"/>
                <w:lang w:eastAsia="it-IT"/>
              </w:rPr>
            </w:pPr>
            <w:r w:rsidRPr="00C613BB">
              <w:rPr>
                <w:rFonts w:ascii="Garamond" w:hAnsi="Garamond" w:cs="Calibri"/>
                <w:sz w:val="24"/>
                <w:szCs w:val="24"/>
                <w:lang w:eastAsia="it-IT"/>
              </w:rPr>
              <w:t>1</w:t>
            </w:r>
          </w:p>
        </w:tc>
        <w:tc>
          <w:tcPr>
            <w:tcW w:w="190" w:type="pct"/>
            <w:tcBorders>
              <w:top w:val="single" w:sz="4" w:space="0" w:color="auto"/>
              <w:left w:val="nil"/>
              <w:bottom w:val="single" w:sz="4" w:space="0" w:color="auto"/>
              <w:right w:val="single" w:sz="4" w:space="0" w:color="auto"/>
            </w:tcBorders>
          </w:tcPr>
          <w:p w14:paraId="51C31694" w14:textId="77777777" w:rsidR="002719E9" w:rsidRPr="00C613BB" w:rsidRDefault="002719E9" w:rsidP="0083362B">
            <w:pPr>
              <w:spacing w:line="240" w:lineRule="auto"/>
              <w:jc w:val="center"/>
              <w:rPr>
                <w:rFonts w:ascii="Garamond" w:hAnsi="Garamond" w:cs="Calibri"/>
                <w:b/>
                <w:bCs/>
                <w:sz w:val="24"/>
                <w:szCs w:val="24"/>
                <w:lang w:eastAsia="it-IT"/>
              </w:rPr>
            </w:pPr>
          </w:p>
          <w:p w14:paraId="44460814" w14:textId="77777777" w:rsidR="002719E9" w:rsidRPr="00C613BB" w:rsidRDefault="002719E9" w:rsidP="0083362B">
            <w:pPr>
              <w:spacing w:line="240" w:lineRule="auto"/>
              <w:jc w:val="center"/>
              <w:rPr>
                <w:rFonts w:ascii="Garamond" w:hAnsi="Garamond" w:cs="Calibri"/>
                <w:b/>
                <w:bCs/>
                <w:sz w:val="24"/>
                <w:szCs w:val="24"/>
                <w:highlight w:val="yellow"/>
                <w:lang w:eastAsia="it-IT"/>
              </w:rPr>
            </w:pPr>
            <w:r w:rsidRPr="00C613BB">
              <w:rPr>
                <w:rFonts w:ascii="Garamond" w:hAnsi="Garamond" w:cs="Calibri"/>
                <w:b/>
                <w:bCs/>
                <w:sz w:val="24"/>
                <w:szCs w:val="24"/>
                <w:lang w:eastAsia="it-IT"/>
              </w:rPr>
              <w:t>T</w:t>
            </w:r>
          </w:p>
        </w:tc>
      </w:tr>
      <w:tr w:rsidR="002719E9" w:rsidRPr="00C613BB" w14:paraId="786F576B" w14:textId="77777777" w:rsidTr="0083362B">
        <w:trPr>
          <w:trHeight w:val="134"/>
          <w:jc w:val="center"/>
        </w:trPr>
        <w:tc>
          <w:tcPr>
            <w:tcW w:w="222" w:type="pct"/>
            <w:vMerge w:val="restart"/>
            <w:tcBorders>
              <w:top w:val="nil"/>
              <w:left w:val="single" w:sz="4" w:space="0" w:color="auto"/>
              <w:right w:val="single" w:sz="4" w:space="0" w:color="auto"/>
            </w:tcBorders>
          </w:tcPr>
          <w:p w14:paraId="0FAB08F8" w14:textId="77777777" w:rsidR="002719E9" w:rsidRPr="00C613BB" w:rsidRDefault="002719E9" w:rsidP="0083362B">
            <w:pPr>
              <w:spacing w:before="120" w:after="60"/>
              <w:rPr>
                <w:rFonts w:ascii="Garamond" w:hAnsi="Garamond" w:cs="Calibri"/>
                <w:sz w:val="24"/>
                <w:szCs w:val="24"/>
                <w:lang w:eastAsia="it-IT"/>
              </w:rPr>
            </w:pPr>
            <w:r w:rsidRPr="00C613BB">
              <w:rPr>
                <w:rFonts w:ascii="Garamond" w:hAnsi="Garamond" w:cs="Calibri"/>
                <w:sz w:val="24"/>
                <w:szCs w:val="24"/>
                <w:lang w:eastAsia="it-IT"/>
              </w:rPr>
              <w:t>3</w:t>
            </w:r>
          </w:p>
          <w:p w14:paraId="2F83C652" w14:textId="77777777" w:rsidR="002719E9" w:rsidRPr="00C613BB" w:rsidRDefault="002719E9" w:rsidP="0083362B">
            <w:pPr>
              <w:spacing w:before="120" w:after="60"/>
              <w:rPr>
                <w:rFonts w:ascii="Garamond" w:hAnsi="Garamond" w:cs="Calibri"/>
                <w:sz w:val="24"/>
                <w:szCs w:val="24"/>
                <w:lang w:eastAsia="it-IT"/>
              </w:rPr>
            </w:pPr>
          </w:p>
          <w:p w14:paraId="6D5C026A" w14:textId="77777777" w:rsidR="002719E9" w:rsidRPr="00C613BB" w:rsidRDefault="002719E9" w:rsidP="0083362B">
            <w:pPr>
              <w:spacing w:before="120" w:after="60"/>
              <w:rPr>
                <w:rFonts w:ascii="Garamond" w:hAnsi="Garamond" w:cs="Calibri"/>
                <w:sz w:val="24"/>
                <w:szCs w:val="24"/>
                <w:lang w:eastAsia="it-IT"/>
              </w:rPr>
            </w:pPr>
          </w:p>
          <w:p w14:paraId="7DD59969" w14:textId="77777777" w:rsidR="002719E9" w:rsidRPr="00C613BB" w:rsidRDefault="002719E9" w:rsidP="0083362B">
            <w:pPr>
              <w:spacing w:before="120" w:after="60"/>
              <w:rPr>
                <w:rFonts w:ascii="Garamond" w:hAnsi="Garamond" w:cs="Calibri"/>
                <w:sz w:val="24"/>
                <w:szCs w:val="24"/>
                <w:lang w:eastAsia="it-IT"/>
              </w:rPr>
            </w:pPr>
          </w:p>
          <w:p w14:paraId="066B498F" w14:textId="77777777" w:rsidR="002719E9" w:rsidRPr="00C613BB" w:rsidRDefault="002719E9" w:rsidP="0083362B">
            <w:pPr>
              <w:spacing w:before="120" w:after="60"/>
              <w:rPr>
                <w:rFonts w:ascii="Garamond" w:hAnsi="Garamond" w:cs="Calibri"/>
                <w:sz w:val="24"/>
                <w:szCs w:val="24"/>
                <w:lang w:eastAsia="it-IT"/>
              </w:rPr>
            </w:pPr>
          </w:p>
        </w:tc>
        <w:tc>
          <w:tcPr>
            <w:tcW w:w="3038" w:type="pct"/>
            <w:vMerge w:val="restart"/>
            <w:tcBorders>
              <w:top w:val="nil"/>
              <w:left w:val="single" w:sz="4" w:space="0" w:color="auto"/>
              <w:right w:val="single" w:sz="4" w:space="0" w:color="auto"/>
            </w:tcBorders>
            <w:shd w:val="clear" w:color="auto" w:fill="auto"/>
          </w:tcPr>
          <w:p w14:paraId="5CF1A287" w14:textId="77777777" w:rsidR="002719E9" w:rsidRPr="00C613BB" w:rsidRDefault="002719E9" w:rsidP="0083362B">
            <w:pPr>
              <w:spacing w:before="120" w:after="60"/>
              <w:rPr>
                <w:rFonts w:ascii="Garamond" w:hAnsi="Garamond" w:cs="Calibri"/>
                <w:sz w:val="24"/>
                <w:szCs w:val="24"/>
                <w:lang w:eastAsia="it-IT"/>
              </w:rPr>
            </w:pPr>
            <w:r w:rsidRPr="00C613BB">
              <w:rPr>
                <w:rFonts w:ascii="Garamond" w:eastAsia="Calibri" w:hAnsi="Garamond" w:cs="Garamond"/>
                <w:sz w:val="24"/>
                <w:szCs w:val="24"/>
                <w:lang w:eastAsia="it-IT"/>
              </w:rPr>
              <w:t>Autonomia del sistema di scansione</w:t>
            </w:r>
          </w:p>
        </w:tc>
        <w:tc>
          <w:tcPr>
            <w:tcW w:w="1208" w:type="pct"/>
            <w:tcBorders>
              <w:top w:val="nil"/>
              <w:left w:val="single" w:sz="4" w:space="0" w:color="auto"/>
              <w:bottom w:val="single" w:sz="4" w:space="0" w:color="auto"/>
              <w:right w:val="single" w:sz="4" w:space="0" w:color="auto"/>
            </w:tcBorders>
            <w:shd w:val="clear" w:color="auto" w:fill="auto"/>
            <w:vAlign w:val="center"/>
          </w:tcPr>
          <w:p w14:paraId="3CF4FBFF" w14:textId="77777777" w:rsidR="002719E9" w:rsidRPr="00C613BB" w:rsidRDefault="002719E9" w:rsidP="0083362B">
            <w:pPr>
              <w:spacing w:before="120" w:after="60"/>
              <w:rPr>
                <w:rFonts w:ascii="Garamond" w:hAnsi="Garamond" w:cs="Calibri"/>
                <w:sz w:val="24"/>
                <w:szCs w:val="24"/>
                <w:lang w:eastAsia="it-IT"/>
              </w:rPr>
            </w:pPr>
            <w:r w:rsidRPr="00C613BB">
              <w:rPr>
                <w:rFonts w:ascii="Garamond" w:hAnsi="Garamond" w:cs="Calibri"/>
                <w:sz w:val="24"/>
                <w:szCs w:val="24"/>
                <w:lang w:eastAsia="it-IT"/>
              </w:rPr>
              <w:t>Fino a 12 ore</w:t>
            </w:r>
          </w:p>
        </w:tc>
        <w:tc>
          <w:tcPr>
            <w:tcW w:w="343" w:type="pct"/>
            <w:vMerge w:val="restart"/>
            <w:tcBorders>
              <w:top w:val="nil"/>
              <w:left w:val="nil"/>
              <w:right w:val="single" w:sz="4" w:space="0" w:color="auto"/>
            </w:tcBorders>
            <w:shd w:val="clear" w:color="auto" w:fill="auto"/>
            <w:noWrap/>
            <w:vAlign w:val="center"/>
          </w:tcPr>
          <w:p w14:paraId="1D742F25" w14:textId="77777777" w:rsidR="002719E9" w:rsidRPr="00C613BB" w:rsidRDefault="002719E9" w:rsidP="0083362B">
            <w:pPr>
              <w:spacing w:after="60"/>
              <w:rPr>
                <w:rFonts w:ascii="Garamond" w:hAnsi="Garamond" w:cs="Calibri"/>
                <w:sz w:val="24"/>
                <w:szCs w:val="24"/>
                <w:lang w:eastAsia="it-IT"/>
              </w:rPr>
            </w:pPr>
            <w:r w:rsidRPr="00C613BB">
              <w:rPr>
                <w:rFonts w:ascii="Garamond" w:hAnsi="Garamond" w:cs="Calibri"/>
                <w:sz w:val="24"/>
                <w:szCs w:val="24"/>
                <w:lang w:eastAsia="it-IT"/>
              </w:rPr>
              <w:t>0</w:t>
            </w:r>
          </w:p>
          <w:p w14:paraId="0D415930" w14:textId="77777777" w:rsidR="002719E9" w:rsidRPr="00C613BB" w:rsidRDefault="002719E9" w:rsidP="0083362B">
            <w:pPr>
              <w:spacing w:before="120" w:after="60"/>
              <w:rPr>
                <w:rFonts w:ascii="Garamond" w:hAnsi="Garamond" w:cs="Calibri"/>
                <w:sz w:val="24"/>
                <w:szCs w:val="24"/>
                <w:lang w:eastAsia="it-IT"/>
              </w:rPr>
            </w:pPr>
            <w:r w:rsidRPr="00C613BB">
              <w:rPr>
                <w:rFonts w:ascii="Garamond" w:hAnsi="Garamond" w:cs="Calibri"/>
                <w:sz w:val="24"/>
                <w:szCs w:val="24"/>
                <w:lang w:eastAsia="it-IT"/>
              </w:rPr>
              <w:t>1</w:t>
            </w:r>
          </w:p>
        </w:tc>
        <w:tc>
          <w:tcPr>
            <w:tcW w:w="190" w:type="pct"/>
            <w:vMerge w:val="restart"/>
            <w:tcBorders>
              <w:top w:val="single" w:sz="4" w:space="0" w:color="auto"/>
              <w:left w:val="nil"/>
              <w:bottom w:val="single" w:sz="4" w:space="0" w:color="auto"/>
              <w:right w:val="single" w:sz="4" w:space="0" w:color="auto"/>
            </w:tcBorders>
          </w:tcPr>
          <w:p w14:paraId="1F074980" w14:textId="77777777" w:rsidR="002719E9" w:rsidRPr="00C613BB" w:rsidRDefault="002719E9" w:rsidP="0083362B">
            <w:pPr>
              <w:spacing w:line="240" w:lineRule="auto"/>
              <w:jc w:val="center"/>
              <w:rPr>
                <w:rFonts w:ascii="Garamond" w:eastAsia="Calibri" w:hAnsi="Garamond" w:cs="Calibri"/>
                <w:b/>
                <w:bCs/>
                <w:sz w:val="24"/>
                <w:szCs w:val="24"/>
                <w:lang w:eastAsia="it-IT"/>
              </w:rPr>
            </w:pPr>
          </w:p>
          <w:p w14:paraId="759B7CC7" w14:textId="77777777" w:rsidR="002719E9" w:rsidRPr="00C613BB" w:rsidRDefault="002719E9" w:rsidP="0083362B">
            <w:pPr>
              <w:spacing w:line="240" w:lineRule="auto"/>
              <w:jc w:val="center"/>
              <w:rPr>
                <w:rFonts w:ascii="Garamond" w:eastAsia="Calibri" w:hAnsi="Garamond" w:cs="Calibri"/>
                <w:b/>
                <w:bCs/>
                <w:sz w:val="24"/>
                <w:szCs w:val="24"/>
                <w:lang w:eastAsia="it-IT"/>
              </w:rPr>
            </w:pPr>
          </w:p>
          <w:p w14:paraId="690ED0DB" w14:textId="77777777" w:rsidR="002719E9" w:rsidRPr="00C613BB" w:rsidRDefault="002719E9" w:rsidP="0083362B">
            <w:pPr>
              <w:spacing w:line="240" w:lineRule="auto"/>
              <w:jc w:val="center"/>
              <w:rPr>
                <w:rFonts w:ascii="Garamond" w:hAnsi="Garamond" w:cs="Calibri"/>
                <w:sz w:val="24"/>
                <w:szCs w:val="24"/>
                <w:highlight w:val="yellow"/>
                <w:lang w:eastAsia="it-IT"/>
              </w:rPr>
            </w:pPr>
            <w:r w:rsidRPr="00C613BB">
              <w:rPr>
                <w:rFonts w:ascii="Garamond" w:eastAsia="Calibri" w:hAnsi="Garamond" w:cs="Calibri"/>
                <w:b/>
                <w:bCs/>
                <w:sz w:val="24"/>
                <w:szCs w:val="24"/>
                <w:lang w:eastAsia="it-IT"/>
              </w:rPr>
              <w:t>T</w:t>
            </w:r>
          </w:p>
        </w:tc>
      </w:tr>
      <w:tr w:rsidR="002719E9" w:rsidRPr="00C613BB" w14:paraId="1FCE42C2" w14:textId="77777777" w:rsidTr="0083362B">
        <w:trPr>
          <w:trHeight w:val="134"/>
          <w:jc w:val="center"/>
        </w:trPr>
        <w:tc>
          <w:tcPr>
            <w:tcW w:w="222" w:type="pct"/>
            <w:vMerge/>
            <w:tcBorders>
              <w:left w:val="single" w:sz="4" w:space="0" w:color="auto"/>
              <w:right w:val="single" w:sz="4" w:space="0" w:color="auto"/>
            </w:tcBorders>
          </w:tcPr>
          <w:p w14:paraId="6279995B" w14:textId="77777777" w:rsidR="002719E9" w:rsidRPr="00C613BB" w:rsidRDefault="002719E9" w:rsidP="0083362B">
            <w:pPr>
              <w:spacing w:before="120" w:after="60"/>
              <w:rPr>
                <w:rFonts w:ascii="Garamond" w:hAnsi="Garamond" w:cs="Calibri"/>
                <w:sz w:val="24"/>
                <w:szCs w:val="24"/>
                <w:lang w:eastAsia="it-IT"/>
              </w:rPr>
            </w:pPr>
          </w:p>
        </w:tc>
        <w:tc>
          <w:tcPr>
            <w:tcW w:w="3038" w:type="pct"/>
            <w:vMerge/>
            <w:tcBorders>
              <w:left w:val="single" w:sz="4" w:space="0" w:color="auto"/>
              <w:right w:val="single" w:sz="4" w:space="0" w:color="auto"/>
            </w:tcBorders>
            <w:shd w:val="clear" w:color="auto" w:fill="auto"/>
            <w:vAlign w:val="center"/>
          </w:tcPr>
          <w:p w14:paraId="6DFD3111" w14:textId="77777777" w:rsidR="002719E9" w:rsidRPr="00C613BB" w:rsidRDefault="002719E9" w:rsidP="0083362B">
            <w:pPr>
              <w:spacing w:before="120" w:after="60"/>
              <w:rPr>
                <w:rFonts w:ascii="Garamond" w:eastAsia="Calibri" w:hAnsi="Garamond" w:cs="Garamond"/>
                <w:sz w:val="24"/>
                <w:szCs w:val="24"/>
                <w:lang w:eastAsia="it-IT"/>
              </w:rPr>
            </w:pPr>
          </w:p>
        </w:tc>
        <w:tc>
          <w:tcPr>
            <w:tcW w:w="1208" w:type="pct"/>
            <w:tcBorders>
              <w:top w:val="nil"/>
              <w:left w:val="single" w:sz="4" w:space="0" w:color="auto"/>
              <w:bottom w:val="single" w:sz="4" w:space="0" w:color="auto"/>
              <w:right w:val="single" w:sz="4" w:space="0" w:color="auto"/>
            </w:tcBorders>
            <w:shd w:val="clear" w:color="auto" w:fill="auto"/>
            <w:vAlign w:val="center"/>
          </w:tcPr>
          <w:p w14:paraId="2550406E" w14:textId="77777777" w:rsidR="002719E9" w:rsidRPr="00C613BB" w:rsidRDefault="002719E9" w:rsidP="0083362B">
            <w:pPr>
              <w:spacing w:before="120" w:after="60"/>
              <w:rPr>
                <w:rFonts w:ascii="Garamond" w:eastAsia="Calibri" w:hAnsi="Garamond" w:cs="Garamond"/>
                <w:sz w:val="24"/>
                <w:szCs w:val="24"/>
                <w:lang w:eastAsia="it-IT"/>
              </w:rPr>
            </w:pPr>
            <w:r w:rsidRPr="00C613BB">
              <w:rPr>
                <w:rFonts w:ascii="Garamond" w:eastAsia="Calibri" w:hAnsi="Garamond" w:cs="Garamond"/>
                <w:sz w:val="24"/>
                <w:szCs w:val="24"/>
                <w:lang w:eastAsia="it-IT"/>
              </w:rPr>
              <w:t>Superiore a 12 ore, fino a 28 ore</w:t>
            </w:r>
          </w:p>
        </w:tc>
        <w:tc>
          <w:tcPr>
            <w:tcW w:w="343" w:type="pct"/>
            <w:vMerge/>
            <w:tcBorders>
              <w:left w:val="nil"/>
              <w:right w:val="single" w:sz="4" w:space="0" w:color="auto"/>
            </w:tcBorders>
            <w:shd w:val="clear" w:color="auto" w:fill="auto"/>
            <w:noWrap/>
            <w:vAlign w:val="center"/>
          </w:tcPr>
          <w:p w14:paraId="12C47B21" w14:textId="77777777" w:rsidR="002719E9" w:rsidRPr="00C613BB" w:rsidRDefault="002719E9" w:rsidP="0083362B">
            <w:pPr>
              <w:spacing w:before="120" w:after="60"/>
              <w:rPr>
                <w:rFonts w:ascii="Garamond" w:hAnsi="Garamond" w:cs="Calibri"/>
                <w:sz w:val="24"/>
                <w:szCs w:val="24"/>
                <w:lang w:eastAsia="it-IT"/>
              </w:rPr>
            </w:pPr>
          </w:p>
        </w:tc>
        <w:tc>
          <w:tcPr>
            <w:tcW w:w="190" w:type="pct"/>
            <w:vMerge/>
            <w:tcBorders>
              <w:top w:val="single" w:sz="4" w:space="0" w:color="auto"/>
              <w:left w:val="nil"/>
              <w:bottom w:val="single" w:sz="4" w:space="0" w:color="auto"/>
              <w:right w:val="single" w:sz="4" w:space="0" w:color="auto"/>
            </w:tcBorders>
          </w:tcPr>
          <w:p w14:paraId="16B45930" w14:textId="77777777" w:rsidR="002719E9" w:rsidRPr="00C613BB" w:rsidRDefault="002719E9" w:rsidP="0083362B">
            <w:pPr>
              <w:spacing w:line="240" w:lineRule="auto"/>
              <w:jc w:val="center"/>
              <w:rPr>
                <w:rFonts w:ascii="Garamond" w:eastAsia="Calibri" w:hAnsi="Garamond" w:cs="Calibri"/>
                <w:b/>
                <w:bCs/>
                <w:sz w:val="24"/>
                <w:szCs w:val="24"/>
                <w:lang w:eastAsia="it-IT"/>
              </w:rPr>
            </w:pPr>
          </w:p>
        </w:tc>
      </w:tr>
      <w:tr w:rsidR="002719E9" w:rsidRPr="00C613BB" w14:paraId="20276253" w14:textId="77777777" w:rsidTr="0083362B">
        <w:trPr>
          <w:trHeight w:val="232"/>
          <w:jc w:val="center"/>
        </w:trPr>
        <w:tc>
          <w:tcPr>
            <w:tcW w:w="222" w:type="pct"/>
            <w:vMerge/>
            <w:tcBorders>
              <w:left w:val="single" w:sz="4" w:space="0" w:color="auto"/>
              <w:bottom w:val="single" w:sz="4" w:space="0" w:color="auto"/>
              <w:right w:val="single" w:sz="4" w:space="0" w:color="auto"/>
            </w:tcBorders>
          </w:tcPr>
          <w:p w14:paraId="46E3C86B" w14:textId="77777777" w:rsidR="002719E9" w:rsidRPr="00C613BB" w:rsidRDefault="002719E9" w:rsidP="0083362B">
            <w:pPr>
              <w:spacing w:before="120" w:after="60"/>
              <w:rPr>
                <w:rFonts w:ascii="Garamond" w:hAnsi="Garamond" w:cs="Calibri"/>
                <w:sz w:val="24"/>
                <w:szCs w:val="24"/>
                <w:lang w:eastAsia="it-IT"/>
              </w:rPr>
            </w:pPr>
          </w:p>
        </w:tc>
        <w:tc>
          <w:tcPr>
            <w:tcW w:w="3038" w:type="pct"/>
            <w:vMerge/>
            <w:tcBorders>
              <w:left w:val="single" w:sz="4" w:space="0" w:color="auto"/>
              <w:bottom w:val="single" w:sz="4" w:space="0" w:color="auto"/>
              <w:right w:val="single" w:sz="4" w:space="0" w:color="auto"/>
            </w:tcBorders>
            <w:shd w:val="clear" w:color="auto" w:fill="auto"/>
            <w:vAlign w:val="center"/>
          </w:tcPr>
          <w:p w14:paraId="2B8C96B3" w14:textId="77777777" w:rsidR="002719E9" w:rsidRPr="00C613BB" w:rsidRDefault="002719E9" w:rsidP="0083362B">
            <w:pPr>
              <w:spacing w:before="120" w:after="60"/>
              <w:rPr>
                <w:rFonts w:ascii="Garamond" w:eastAsia="Calibri" w:hAnsi="Garamond" w:cs="Garamond"/>
                <w:sz w:val="24"/>
                <w:szCs w:val="24"/>
                <w:lang w:eastAsia="it-IT"/>
              </w:rPr>
            </w:pPr>
          </w:p>
        </w:tc>
        <w:tc>
          <w:tcPr>
            <w:tcW w:w="1208" w:type="pct"/>
            <w:tcBorders>
              <w:top w:val="nil"/>
              <w:left w:val="single" w:sz="4" w:space="0" w:color="auto"/>
              <w:bottom w:val="single" w:sz="4" w:space="0" w:color="auto"/>
              <w:right w:val="single" w:sz="4" w:space="0" w:color="auto"/>
            </w:tcBorders>
            <w:shd w:val="clear" w:color="auto" w:fill="auto"/>
            <w:vAlign w:val="center"/>
          </w:tcPr>
          <w:p w14:paraId="4B7E2519" w14:textId="77777777" w:rsidR="002719E9" w:rsidRPr="00C613BB" w:rsidRDefault="002719E9" w:rsidP="0083362B">
            <w:pPr>
              <w:spacing w:before="120" w:after="60"/>
              <w:rPr>
                <w:rFonts w:ascii="Garamond" w:hAnsi="Garamond" w:cs="Calibri"/>
                <w:sz w:val="24"/>
                <w:szCs w:val="24"/>
                <w:lang w:eastAsia="it-IT"/>
              </w:rPr>
            </w:pPr>
            <w:r w:rsidRPr="00C613BB">
              <w:rPr>
                <w:rFonts w:ascii="Garamond" w:eastAsia="Calibri" w:hAnsi="Garamond" w:cs="Garamond"/>
                <w:sz w:val="24"/>
                <w:szCs w:val="24"/>
                <w:lang w:eastAsia="it-IT"/>
              </w:rPr>
              <w:t>superiore a 28 ore</w:t>
            </w:r>
          </w:p>
        </w:tc>
        <w:tc>
          <w:tcPr>
            <w:tcW w:w="343" w:type="pct"/>
            <w:tcBorders>
              <w:left w:val="nil"/>
              <w:bottom w:val="single" w:sz="4" w:space="0" w:color="auto"/>
              <w:right w:val="single" w:sz="4" w:space="0" w:color="auto"/>
            </w:tcBorders>
            <w:shd w:val="clear" w:color="auto" w:fill="auto"/>
            <w:noWrap/>
            <w:vAlign w:val="center"/>
          </w:tcPr>
          <w:p w14:paraId="41620247" w14:textId="77777777" w:rsidR="002719E9" w:rsidRPr="00C613BB" w:rsidRDefault="002719E9" w:rsidP="0083362B">
            <w:pPr>
              <w:spacing w:before="120" w:after="60"/>
              <w:rPr>
                <w:rFonts w:ascii="Garamond" w:hAnsi="Garamond" w:cs="Calibri"/>
                <w:sz w:val="24"/>
                <w:szCs w:val="24"/>
                <w:lang w:eastAsia="it-IT"/>
              </w:rPr>
            </w:pPr>
            <w:r w:rsidRPr="00C613BB">
              <w:rPr>
                <w:rFonts w:ascii="Garamond" w:hAnsi="Garamond" w:cs="Calibri"/>
                <w:sz w:val="24"/>
                <w:szCs w:val="24"/>
                <w:lang w:eastAsia="it-IT"/>
              </w:rPr>
              <w:t>2</w:t>
            </w:r>
          </w:p>
        </w:tc>
        <w:tc>
          <w:tcPr>
            <w:tcW w:w="190" w:type="pct"/>
            <w:vMerge/>
            <w:tcBorders>
              <w:top w:val="single" w:sz="4" w:space="0" w:color="auto"/>
              <w:left w:val="nil"/>
              <w:bottom w:val="single" w:sz="4" w:space="0" w:color="auto"/>
              <w:right w:val="single" w:sz="4" w:space="0" w:color="auto"/>
            </w:tcBorders>
          </w:tcPr>
          <w:p w14:paraId="67FE4198" w14:textId="77777777" w:rsidR="002719E9" w:rsidRPr="00C613BB" w:rsidRDefault="002719E9" w:rsidP="0083362B">
            <w:pPr>
              <w:spacing w:line="240" w:lineRule="auto"/>
              <w:jc w:val="center"/>
              <w:rPr>
                <w:rFonts w:ascii="Garamond" w:eastAsia="Calibri" w:hAnsi="Garamond" w:cs="Calibri"/>
                <w:b/>
                <w:bCs/>
                <w:sz w:val="24"/>
                <w:szCs w:val="24"/>
                <w:highlight w:val="yellow"/>
                <w:lang w:eastAsia="it-IT"/>
              </w:rPr>
            </w:pPr>
          </w:p>
        </w:tc>
      </w:tr>
      <w:tr w:rsidR="002719E9" w:rsidRPr="00C613BB" w14:paraId="171A9278" w14:textId="77777777" w:rsidTr="0083362B">
        <w:trPr>
          <w:trHeight w:val="279"/>
          <w:jc w:val="center"/>
        </w:trPr>
        <w:tc>
          <w:tcPr>
            <w:tcW w:w="222" w:type="pct"/>
            <w:vMerge w:val="restart"/>
            <w:tcBorders>
              <w:top w:val="single" w:sz="4" w:space="0" w:color="auto"/>
              <w:left w:val="single" w:sz="4" w:space="0" w:color="auto"/>
              <w:right w:val="single" w:sz="4" w:space="0" w:color="auto"/>
            </w:tcBorders>
          </w:tcPr>
          <w:p w14:paraId="21F3D888" w14:textId="77777777" w:rsidR="002719E9" w:rsidRPr="00C613BB" w:rsidRDefault="002719E9" w:rsidP="0083362B">
            <w:pPr>
              <w:spacing w:before="120" w:after="60"/>
              <w:rPr>
                <w:rFonts w:ascii="Garamond" w:hAnsi="Garamond" w:cs="Calibri"/>
                <w:sz w:val="24"/>
                <w:szCs w:val="24"/>
                <w:lang w:eastAsia="it-IT"/>
              </w:rPr>
            </w:pPr>
            <w:r w:rsidRPr="00C613BB">
              <w:rPr>
                <w:rFonts w:ascii="Garamond" w:hAnsi="Garamond" w:cs="Calibri"/>
                <w:sz w:val="24"/>
                <w:szCs w:val="24"/>
                <w:lang w:eastAsia="it-IT"/>
              </w:rPr>
              <w:t>4</w:t>
            </w:r>
          </w:p>
        </w:tc>
        <w:tc>
          <w:tcPr>
            <w:tcW w:w="3038" w:type="pct"/>
            <w:tcBorders>
              <w:top w:val="single" w:sz="4" w:space="0" w:color="auto"/>
              <w:left w:val="single" w:sz="4" w:space="0" w:color="auto"/>
              <w:right w:val="single" w:sz="4" w:space="0" w:color="auto"/>
            </w:tcBorders>
            <w:shd w:val="clear" w:color="auto" w:fill="auto"/>
            <w:vAlign w:val="center"/>
          </w:tcPr>
          <w:p w14:paraId="22C68CBC" w14:textId="77777777" w:rsidR="002719E9" w:rsidRPr="00C613BB" w:rsidRDefault="002719E9" w:rsidP="0083362B">
            <w:pPr>
              <w:autoSpaceDE w:val="0"/>
              <w:autoSpaceDN w:val="0"/>
              <w:adjustRightInd w:val="0"/>
              <w:spacing w:line="240" w:lineRule="auto"/>
              <w:rPr>
                <w:rFonts w:ascii="Garamond" w:eastAsia="Calibri" w:hAnsi="Garamond" w:cs="Garamond"/>
                <w:color w:val="FF0000"/>
                <w:sz w:val="24"/>
                <w:szCs w:val="24"/>
                <w:lang w:eastAsia="it-IT"/>
              </w:rPr>
            </w:pPr>
          </w:p>
        </w:tc>
        <w:tc>
          <w:tcPr>
            <w:tcW w:w="1208" w:type="pct"/>
            <w:tcBorders>
              <w:left w:val="single" w:sz="4" w:space="0" w:color="auto"/>
              <w:right w:val="single" w:sz="4" w:space="0" w:color="auto"/>
            </w:tcBorders>
            <w:shd w:val="clear" w:color="auto" w:fill="auto"/>
            <w:vAlign w:val="center"/>
          </w:tcPr>
          <w:p w14:paraId="3611CC08" w14:textId="77777777" w:rsidR="002719E9" w:rsidRPr="00C613BB" w:rsidRDefault="002719E9" w:rsidP="0083362B">
            <w:pPr>
              <w:spacing w:before="120" w:after="60"/>
              <w:rPr>
                <w:rFonts w:ascii="Garamond" w:hAnsi="Garamond" w:cs="Calibri"/>
                <w:sz w:val="24"/>
                <w:szCs w:val="24"/>
                <w:lang w:eastAsia="it-IT"/>
              </w:rPr>
            </w:pPr>
          </w:p>
        </w:tc>
        <w:tc>
          <w:tcPr>
            <w:tcW w:w="343" w:type="pct"/>
            <w:tcBorders>
              <w:left w:val="nil"/>
              <w:right w:val="single" w:sz="4" w:space="0" w:color="auto"/>
            </w:tcBorders>
            <w:shd w:val="clear" w:color="auto" w:fill="auto"/>
            <w:noWrap/>
            <w:vAlign w:val="center"/>
          </w:tcPr>
          <w:p w14:paraId="63CD3089" w14:textId="77777777" w:rsidR="002719E9" w:rsidRPr="00C613BB" w:rsidRDefault="002719E9" w:rsidP="0083362B">
            <w:pPr>
              <w:spacing w:before="120" w:after="60"/>
              <w:rPr>
                <w:rFonts w:ascii="Garamond" w:hAnsi="Garamond" w:cs="Calibri"/>
                <w:sz w:val="24"/>
                <w:szCs w:val="24"/>
                <w:lang w:eastAsia="it-IT"/>
              </w:rPr>
            </w:pPr>
          </w:p>
        </w:tc>
        <w:tc>
          <w:tcPr>
            <w:tcW w:w="190" w:type="pct"/>
            <w:tcBorders>
              <w:left w:val="nil"/>
              <w:right w:val="single" w:sz="4" w:space="0" w:color="auto"/>
            </w:tcBorders>
          </w:tcPr>
          <w:p w14:paraId="51CBEB9C" w14:textId="77777777" w:rsidR="002719E9" w:rsidRPr="00C613BB" w:rsidRDefault="002719E9" w:rsidP="0083362B">
            <w:pPr>
              <w:spacing w:line="240" w:lineRule="auto"/>
              <w:jc w:val="center"/>
              <w:rPr>
                <w:rFonts w:ascii="Garamond" w:eastAsia="Calibri" w:hAnsi="Garamond" w:cs="Calibri"/>
                <w:b/>
                <w:bCs/>
                <w:sz w:val="24"/>
                <w:szCs w:val="24"/>
                <w:lang w:eastAsia="it-IT"/>
              </w:rPr>
            </w:pPr>
          </w:p>
        </w:tc>
      </w:tr>
      <w:tr w:rsidR="002719E9" w:rsidRPr="00C613BB" w14:paraId="1E916891" w14:textId="77777777" w:rsidTr="0083362B">
        <w:trPr>
          <w:trHeight w:val="279"/>
          <w:jc w:val="center"/>
        </w:trPr>
        <w:tc>
          <w:tcPr>
            <w:tcW w:w="222" w:type="pct"/>
            <w:vMerge/>
            <w:tcBorders>
              <w:left w:val="single" w:sz="4" w:space="0" w:color="auto"/>
              <w:bottom w:val="single" w:sz="4" w:space="0" w:color="auto"/>
              <w:right w:val="single" w:sz="4" w:space="0" w:color="auto"/>
            </w:tcBorders>
          </w:tcPr>
          <w:p w14:paraId="7171D46A" w14:textId="77777777" w:rsidR="002719E9" w:rsidRPr="00C613BB" w:rsidRDefault="002719E9" w:rsidP="0083362B">
            <w:pPr>
              <w:spacing w:before="120" w:after="60"/>
              <w:rPr>
                <w:rFonts w:ascii="Garamond" w:hAnsi="Garamond" w:cs="Calibri"/>
                <w:sz w:val="24"/>
                <w:szCs w:val="24"/>
                <w:lang w:eastAsia="it-IT"/>
              </w:rPr>
            </w:pPr>
          </w:p>
        </w:tc>
        <w:tc>
          <w:tcPr>
            <w:tcW w:w="3038" w:type="pct"/>
            <w:tcBorders>
              <w:left w:val="single" w:sz="4" w:space="0" w:color="auto"/>
              <w:bottom w:val="single" w:sz="4" w:space="0" w:color="auto"/>
              <w:right w:val="single" w:sz="4" w:space="0" w:color="auto"/>
            </w:tcBorders>
            <w:shd w:val="clear" w:color="auto" w:fill="auto"/>
            <w:vAlign w:val="center"/>
          </w:tcPr>
          <w:p w14:paraId="36EEEA02" w14:textId="77777777" w:rsidR="002719E9" w:rsidRPr="00C613BB" w:rsidRDefault="002719E9" w:rsidP="0083362B">
            <w:pPr>
              <w:autoSpaceDE w:val="0"/>
              <w:autoSpaceDN w:val="0"/>
              <w:adjustRightInd w:val="0"/>
              <w:spacing w:line="240" w:lineRule="auto"/>
              <w:rPr>
                <w:rFonts w:ascii="Garamond" w:eastAsia="Calibri" w:hAnsi="Garamond" w:cs="Garamond"/>
                <w:sz w:val="24"/>
                <w:szCs w:val="24"/>
                <w:lang w:eastAsia="it-IT"/>
              </w:rPr>
            </w:pPr>
            <w:r w:rsidRPr="00C613BB">
              <w:rPr>
                <w:rFonts w:ascii="Garamond" w:eastAsia="Calibri" w:hAnsi="Garamond" w:cs="Garamond"/>
                <w:sz w:val="24"/>
                <w:szCs w:val="24"/>
                <w:lang w:eastAsia="it-IT"/>
              </w:rPr>
              <w:t xml:space="preserve">Velocità di spostamento dello scanner in modalità moving mode tra 0,2 e 0,3 m/sec assicurando penetrazione in acciaio di almeno 330 mm, una capacità di </w:t>
            </w:r>
            <w:r w:rsidRPr="00C613BB">
              <w:rPr>
                <w:rFonts w:ascii="Garamond" w:eastAsia="Calibri" w:hAnsi="Garamond" w:cs="Garamond-Italic"/>
                <w:i/>
                <w:iCs/>
                <w:sz w:val="24"/>
                <w:szCs w:val="24"/>
                <w:lang w:eastAsia="it-IT"/>
              </w:rPr>
              <w:t xml:space="preserve">wire detection in aria di 1 </w:t>
            </w:r>
            <w:r w:rsidRPr="00C613BB">
              <w:rPr>
                <w:rFonts w:ascii="Garamond" w:eastAsia="Calibri" w:hAnsi="Garamond" w:cs="Garamond"/>
                <w:sz w:val="24"/>
                <w:szCs w:val="24"/>
                <w:lang w:eastAsia="it-IT"/>
              </w:rPr>
              <w:t>,3 mm, una risoluzione spaziale orizzontale e verticale di 3mm</w:t>
            </w:r>
          </w:p>
          <w:p w14:paraId="0694202D" w14:textId="77777777" w:rsidR="002719E9" w:rsidRPr="00C613BB" w:rsidRDefault="002719E9" w:rsidP="0083362B">
            <w:pPr>
              <w:autoSpaceDE w:val="0"/>
              <w:autoSpaceDN w:val="0"/>
              <w:adjustRightInd w:val="0"/>
              <w:spacing w:line="240" w:lineRule="auto"/>
              <w:rPr>
                <w:rFonts w:ascii="Garamond" w:eastAsia="Calibri" w:hAnsi="Garamond" w:cs="Garamond"/>
                <w:sz w:val="24"/>
                <w:szCs w:val="24"/>
                <w:lang w:eastAsia="it-IT"/>
              </w:rPr>
            </w:pPr>
          </w:p>
        </w:tc>
        <w:tc>
          <w:tcPr>
            <w:tcW w:w="1208" w:type="pct"/>
            <w:tcBorders>
              <w:left w:val="single" w:sz="4" w:space="0" w:color="auto"/>
              <w:bottom w:val="single" w:sz="4" w:space="0" w:color="auto"/>
              <w:right w:val="single" w:sz="4" w:space="0" w:color="auto"/>
            </w:tcBorders>
            <w:shd w:val="clear" w:color="auto" w:fill="auto"/>
            <w:vAlign w:val="center"/>
          </w:tcPr>
          <w:p w14:paraId="7BA322D4" w14:textId="77777777" w:rsidR="002719E9" w:rsidRPr="00C613BB" w:rsidRDefault="002719E9" w:rsidP="0083362B">
            <w:pPr>
              <w:spacing w:before="120" w:after="60"/>
              <w:rPr>
                <w:rFonts w:ascii="Garamond" w:hAnsi="Garamond" w:cs="Calibri"/>
                <w:sz w:val="24"/>
                <w:szCs w:val="24"/>
                <w:lang w:eastAsia="it-IT"/>
              </w:rPr>
            </w:pPr>
            <w:r w:rsidRPr="00C613BB">
              <w:rPr>
                <w:rFonts w:ascii="Garamond" w:hAnsi="Garamond" w:cs="Calibri"/>
                <w:sz w:val="24"/>
                <w:szCs w:val="24"/>
                <w:lang w:eastAsia="it-IT"/>
              </w:rPr>
              <w:t>Si</w:t>
            </w:r>
          </w:p>
        </w:tc>
        <w:tc>
          <w:tcPr>
            <w:tcW w:w="343" w:type="pct"/>
            <w:tcBorders>
              <w:left w:val="nil"/>
              <w:bottom w:val="single" w:sz="4" w:space="0" w:color="auto"/>
              <w:right w:val="single" w:sz="4" w:space="0" w:color="auto"/>
            </w:tcBorders>
            <w:shd w:val="clear" w:color="auto" w:fill="auto"/>
            <w:noWrap/>
            <w:vAlign w:val="center"/>
          </w:tcPr>
          <w:p w14:paraId="3C7C1FF8" w14:textId="77777777" w:rsidR="002719E9" w:rsidRPr="00C613BB" w:rsidRDefault="002719E9" w:rsidP="0083362B">
            <w:pPr>
              <w:spacing w:before="120" w:after="60"/>
              <w:rPr>
                <w:rFonts w:ascii="Garamond" w:hAnsi="Garamond" w:cs="Calibri"/>
                <w:sz w:val="24"/>
                <w:szCs w:val="24"/>
                <w:lang w:eastAsia="it-IT"/>
              </w:rPr>
            </w:pPr>
            <w:r w:rsidRPr="00C613BB">
              <w:rPr>
                <w:rFonts w:ascii="Garamond" w:hAnsi="Garamond" w:cs="Calibri"/>
                <w:sz w:val="24"/>
                <w:szCs w:val="24"/>
                <w:lang w:eastAsia="it-IT"/>
              </w:rPr>
              <w:t>1</w:t>
            </w:r>
          </w:p>
        </w:tc>
        <w:tc>
          <w:tcPr>
            <w:tcW w:w="190" w:type="pct"/>
            <w:vMerge w:val="restart"/>
            <w:tcBorders>
              <w:left w:val="nil"/>
              <w:right w:val="single" w:sz="4" w:space="0" w:color="auto"/>
            </w:tcBorders>
          </w:tcPr>
          <w:p w14:paraId="00E337CD" w14:textId="77777777" w:rsidR="002719E9" w:rsidRPr="00C613BB" w:rsidRDefault="002719E9" w:rsidP="0083362B">
            <w:pPr>
              <w:spacing w:line="240" w:lineRule="auto"/>
              <w:jc w:val="center"/>
              <w:rPr>
                <w:rFonts w:ascii="Garamond" w:eastAsia="Calibri" w:hAnsi="Garamond" w:cs="Calibri"/>
                <w:b/>
                <w:bCs/>
                <w:sz w:val="24"/>
                <w:szCs w:val="24"/>
                <w:lang w:eastAsia="it-IT"/>
              </w:rPr>
            </w:pPr>
          </w:p>
          <w:p w14:paraId="27E06A9F" w14:textId="77777777" w:rsidR="002719E9" w:rsidRPr="00C613BB" w:rsidRDefault="002719E9" w:rsidP="0083362B">
            <w:pPr>
              <w:spacing w:line="240" w:lineRule="auto"/>
              <w:jc w:val="center"/>
              <w:rPr>
                <w:rFonts w:ascii="Garamond" w:eastAsia="Calibri" w:hAnsi="Garamond" w:cs="Calibri"/>
                <w:b/>
                <w:bCs/>
                <w:sz w:val="24"/>
                <w:szCs w:val="24"/>
                <w:lang w:eastAsia="it-IT"/>
              </w:rPr>
            </w:pPr>
          </w:p>
          <w:p w14:paraId="6767239C" w14:textId="77777777" w:rsidR="002719E9" w:rsidRPr="00C613BB" w:rsidRDefault="002719E9" w:rsidP="0083362B">
            <w:pPr>
              <w:spacing w:line="240" w:lineRule="auto"/>
              <w:jc w:val="center"/>
              <w:rPr>
                <w:rFonts w:ascii="Garamond" w:eastAsia="Calibri" w:hAnsi="Garamond" w:cs="Calibri"/>
                <w:b/>
                <w:bCs/>
                <w:sz w:val="24"/>
                <w:szCs w:val="24"/>
                <w:lang w:eastAsia="it-IT"/>
              </w:rPr>
            </w:pPr>
          </w:p>
          <w:p w14:paraId="7ACE18CF" w14:textId="77777777" w:rsidR="002719E9" w:rsidRPr="00C613BB" w:rsidRDefault="002719E9" w:rsidP="0083362B">
            <w:pPr>
              <w:spacing w:line="240" w:lineRule="auto"/>
              <w:jc w:val="center"/>
              <w:rPr>
                <w:rFonts w:ascii="Garamond" w:eastAsia="Calibri" w:hAnsi="Garamond" w:cs="Calibri"/>
                <w:b/>
                <w:bCs/>
                <w:sz w:val="24"/>
                <w:szCs w:val="24"/>
                <w:lang w:eastAsia="it-IT"/>
              </w:rPr>
            </w:pPr>
          </w:p>
          <w:p w14:paraId="4F9AAC64" w14:textId="77777777" w:rsidR="002719E9" w:rsidRPr="00C613BB" w:rsidRDefault="002719E9" w:rsidP="0083362B">
            <w:pPr>
              <w:spacing w:line="240" w:lineRule="auto"/>
              <w:jc w:val="center"/>
              <w:rPr>
                <w:rFonts w:ascii="Garamond" w:eastAsia="Calibri" w:hAnsi="Garamond" w:cs="Calibri"/>
                <w:b/>
                <w:bCs/>
                <w:sz w:val="24"/>
                <w:szCs w:val="24"/>
                <w:lang w:eastAsia="it-IT"/>
              </w:rPr>
            </w:pPr>
          </w:p>
          <w:p w14:paraId="7BD46772" w14:textId="77777777" w:rsidR="002719E9" w:rsidRPr="00C613BB" w:rsidRDefault="002719E9" w:rsidP="0083362B">
            <w:pPr>
              <w:spacing w:line="240" w:lineRule="auto"/>
              <w:jc w:val="center"/>
              <w:rPr>
                <w:rFonts w:ascii="Garamond" w:eastAsia="Calibri" w:hAnsi="Garamond" w:cs="Calibri"/>
                <w:b/>
                <w:bCs/>
                <w:sz w:val="24"/>
                <w:szCs w:val="24"/>
                <w:lang w:eastAsia="it-IT"/>
              </w:rPr>
            </w:pPr>
            <w:r w:rsidRPr="00C613BB">
              <w:rPr>
                <w:rFonts w:ascii="Garamond" w:eastAsia="Calibri" w:hAnsi="Garamond" w:cs="Calibri"/>
                <w:b/>
                <w:bCs/>
                <w:sz w:val="24"/>
                <w:szCs w:val="24"/>
                <w:lang w:eastAsia="it-IT"/>
              </w:rPr>
              <w:t>T</w:t>
            </w:r>
          </w:p>
        </w:tc>
      </w:tr>
      <w:tr w:rsidR="002719E9" w:rsidRPr="00C613BB" w14:paraId="56668BE8" w14:textId="77777777" w:rsidTr="0083362B">
        <w:trPr>
          <w:trHeight w:val="116"/>
          <w:jc w:val="center"/>
        </w:trPr>
        <w:tc>
          <w:tcPr>
            <w:tcW w:w="222" w:type="pct"/>
            <w:tcBorders>
              <w:top w:val="single" w:sz="4" w:space="0" w:color="auto"/>
              <w:left w:val="single" w:sz="4" w:space="0" w:color="auto"/>
              <w:bottom w:val="single" w:sz="4" w:space="0" w:color="auto"/>
              <w:right w:val="single" w:sz="4" w:space="0" w:color="auto"/>
            </w:tcBorders>
          </w:tcPr>
          <w:p w14:paraId="4B6548BC" w14:textId="77777777" w:rsidR="002719E9" w:rsidRPr="00C613BB" w:rsidRDefault="002719E9" w:rsidP="0083362B">
            <w:pPr>
              <w:spacing w:before="120" w:after="60"/>
              <w:rPr>
                <w:rFonts w:ascii="Garamond" w:hAnsi="Garamond" w:cs="Calibri"/>
                <w:sz w:val="24"/>
                <w:szCs w:val="24"/>
                <w:lang w:eastAsia="it-IT"/>
              </w:rPr>
            </w:pPr>
            <w:r w:rsidRPr="00C613BB">
              <w:rPr>
                <w:rFonts w:ascii="Garamond" w:hAnsi="Garamond" w:cs="Calibri"/>
                <w:sz w:val="24"/>
                <w:szCs w:val="24"/>
                <w:lang w:eastAsia="it-IT"/>
              </w:rPr>
              <w:t>5</w:t>
            </w:r>
          </w:p>
        </w:tc>
        <w:tc>
          <w:tcPr>
            <w:tcW w:w="3038" w:type="pct"/>
            <w:tcBorders>
              <w:top w:val="single" w:sz="4" w:space="0" w:color="auto"/>
              <w:left w:val="single" w:sz="4" w:space="0" w:color="auto"/>
              <w:bottom w:val="single" w:sz="4" w:space="0" w:color="auto"/>
              <w:right w:val="single" w:sz="4" w:space="0" w:color="auto"/>
            </w:tcBorders>
            <w:shd w:val="clear" w:color="auto" w:fill="auto"/>
            <w:vAlign w:val="center"/>
          </w:tcPr>
          <w:p w14:paraId="07A427C5" w14:textId="77777777" w:rsidR="002719E9" w:rsidRPr="00C613BB" w:rsidRDefault="002719E9" w:rsidP="0083362B">
            <w:pPr>
              <w:autoSpaceDE w:val="0"/>
              <w:autoSpaceDN w:val="0"/>
              <w:adjustRightInd w:val="0"/>
              <w:spacing w:line="240" w:lineRule="auto"/>
              <w:rPr>
                <w:rFonts w:ascii="Garamond" w:eastAsia="Calibri" w:hAnsi="Garamond" w:cs="Garamond"/>
                <w:sz w:val="24"/>
                <w:szCs w:val="24"/>
                <w:lang w:eastAsia="it-IT"/>
              </w:rPr>
            </w:pPr>
            <w:r w:rsidRPr="00C613BB">
              <w:rPr>
                <w:rFonts w:ascii="Garamond" w:eastAsia="Calibri" w:hAnsi="Garamond" w:cs="Garamond"/>
                <w:sz w:val="24"/>
                <w:szCs w:val="24"/>
                <w:lang w:eastAsia="it-IT"/>
              </w:rPr>
              <w:t xml:space="preserve">Velocità di spostamento dello scanner in modalità moving mode ≤ 0,2 m/sec assicurando penetrazione in acciaio di almeno 330 mm, una capacità di </w:t>
            </w:r>
            <w:r w:rsidRPr="00C613BB">
              <w:rPr>
                <w:rFonts w:ascii="Garamond" w:eastAsia="Calibri" w:hAnsi="Garamond" w:cs="Garamond-Italic"/>
                <w:i/>
                <w:iCs/>
                <w:sz w:val="24"/>
                <w:szCs w:val="24"/>
                <w:lang w:eastAsia="it-IT"/>
              </w:rPr>
              <w:t>wire detection in aria di 1</w:t>
            </w:r>
            <w:r w:rsidRPr="00C613BB">
              <w:rPr>
                <w:rFonts w:ascii="Garamond" w:eastAsia="Calibri" w:hAnsi="Garamond" w:cs="Garamond"/>
                <w:sz w:val="24"/>
                <w:szCs w:val="24"/>
                <w:lang w:eastAsia="it-IT"/>
              </w:rPr>
              <w:t xml:space="preserve">,0 mm, una risoluzione spaziale orizzontale e verticale di 3 mm </w:t>
            </w:r>
          </w:p>
        </w:tc>
        <w:tc>
          <w:tcPr>
            <w:tcW w:w="1208" w:type="pct"/>
            <w:tcBorders>
              <w:left w:val="single" w:sz="4" w:space="0" w:color="auto"/>
              <w:bottom w:val="single" w:sz="4" w:space="0" w:color="auto"/>
              <w:right w:val="single" w:sz="4" w:space="0" w:color="auto"/>
            </w:tcBorders>
            <w:shd w:val="clear" w:color="auto" w:fill="auto"/>
            <w:vAlign w:val="center"/>
          </w:tcPr>
          <w:p w14:paraId="3F967161" w14:textId="77777777" w:rsidR="002719E9" w:rsidRPr="00C613BB" w:rsidRDefault="002719E9" w:rsidP="0083362B">
            <w:pPr>
              <w:spacing w:before="120" w:after="60"/>
              <w:rPr>
                <w:rFonts w:ascii="Garamond" w:hAnsi="Garamond" w:cs="Calibri"/>
                <w:sz w:val="24"/>
                <w:szCs w:val="24"/>
                <w:highlight w:val="yellow"/>
                <w:lang w:eastAsia="it-IT"/>
              </w:rPr>
            </w:pPr>
            <w:r w:rsidRPr="00C613BB">
              <w:rPr>
                <w:rFonts w:ascii="Garamond" w:hAnsi="Garamond" w:cs="Calibri"/>
                <w:sz w:val="24"/>
                <w:szCs w:val="24"/>
                <w:lang w:eastAsia="it-IT"/>
              </w:rPr>
              <w:t>Si</w:t>
            </w:r>
          </w:p>
        </w:tc>
        <w:tc>
          <w:tcPr>
            <w:tcW w:w="343" w:type="pct"/>
            <w:tcBorders>
              <w:left w:val="nil"/>
              <w:bottom w:val="single" w:sz="4" w:space="0" w:color="auto"/>
              <w:right w:val="single" w:sz="4" w:space="0" w:color="auto"/>
            </w:tcBorders>
            <w:shd w:val="clear" w:color="auto" w:fill="auto"/>
            <w:noWrap/>
            <w:vAlign w:val="center"/>
          </w:tcPr>
          <w:p w14:paraId="098874A7" w14:textId="77777777" w:rsidR="002719E9" w:rsidRPr="00C613BB" w:rsidRDefault="002719E9" w:rsidP="0083362B">
            <w:pPr>
              <w:spacing w:before="120" w:after="60"/>
              <w:rPr>
                <w:rFonts w:ascii="Garamond" w:hAnsi="Garamond" w:cs="Calibri"/>
                <w:sz w:val="24"/>
                <w:szCs w:val="24"/>
                <w:lang w:eastAsia="it-IT"/>
              </w:rPr>
            </w:pPr>
            <w:r w:rsidRPr="00C613BB">
              <w:rPr>
                <w:rFonts w:ascii="Garamond" w:hAnsi="Garamond" w:cs="Calibri"/>
                <w:sz w:val="24"/>
                <w:szCs w:val="24"/>
                <w:lang w:eastAsia="it-IT"/>
              </w:rPr>
              <w:t>1</w:t>
            </w:r>
          </w:p>
        </w:tc>
        <w:tc>
          <w:tcPr>
            <w:tcW w:w="190" w:type="pct"/>
            <w:vMerge/>
            <w:tcBorders>
              <w:left w:val="nil"/>
              <w:right w:val="single" w:sz="4" w:space="0" w:color="auto"/>
            </w:tcBorders>
          </w:tcPr>
          <w:p w14:paraId="52EFD90C" w14:textId="77777777" w:rsidR="002719E9" w:rsidRPr="00C613BB" w:rsidRDefault="002719E9" w:rsidP="0083362B">
            <w:pPr>
              <w:spacing w:line="240" w:lineRule="auto"/>
              <w:jc w:val="center"/>
              <w:rPr>
                <w:rFonts w:ascii="Garamond" w:eastAsia="Calibri" w:hAnsi="Garamond" w:cs="Calibri"/>
                <w:b/>
                <w:bCs/>
                <w:sz w:val="24"/>
                <w:szCs w:val="24"/>
                <w:highlight w:val="yellow"/>
                <w:lang w:eastAsia="it-IT"/>
              </w:rPr>
            </w:pPr>
          </w:p>
        </w:tc>
      </w:tr>
      <w:tr w:rsidR="002719E9" w:rsidRPr="00C613BB" w14:paraId="3C80E2BF" w14:textId="77777777" w:rsidTr="0083362B">
        <w:trPr>
          <w:trHeight w:val="116"/>
          <w:jc w:val="center"/>
        </w:trPr>
        <w:tc>
          <w:tcPr>
            <w:tcW w:w="222" w:type="pct"/>
            <w:tcBorders>
              <w:top w:val="single" w:sz="4" w:space="0" w:color="auto"/>
              <w:left w:val="single" w:sz="4" w:space="0" w:color="auto"/>
              <w:bottom w:val="single" w:sz="4" w:space="0" w:color="auto"/>
              <w:right w:val="single" w:sz="4" w:space="0" w:color="auto"/>
            </w:tcBorders>
          </w:tcPr>
          <w:p w14:paraId="3712285C" w14:textId="77777777" w:rsidR="002719E9" w:rsidRPr="00C613BB" w:rsidRDefault="002719E9" w:rsidP="0083362B">
            <w:pPr>
              <w:spacing w:before="120" w:after="60"/>
              <w:rPr>
                <w:rFonts w:ascii="Garamond" w:hAnsi="Garamond" w:cs="Calibri"/>
                <w:sz w:val="24"/>
                <w:szCs w:val="24"/>
                <w:lang w:eastAsia="it-IT"/>
              </w:rPr>
            </w:pPr>
            <w:r w:rsidRPr="00C613BB">
              <w:rPr>
                <w:rFonts w:ascii="Garamond" w:hAnsi="Garamond" w:cs="Calibri"/>
                <w:sz w:val="24"/>
                <w:szCs w:val="24"/>
                <w:lang w:eastAsia="it-IT"/>
              </w:rPr>
              <w:t>6</w:t>
            </w:r>
          </w:p>
        </w:tc>
        <w:tc>
          <w:tcPr>
            <w:tcW w:w="3038" w:type="pct"/>
            <w:tcBorders>
              <w:top w:val="single" w:sz="4" w:space="0" w:color="auto"/>
              <w:left w:val="single" w:sz="4" w:space="0" w:color="auto"/>
              <w:bottom w:val="single" w:sz="4" w:space="0" w:color="auto"/>
              <w:right w:val="single" w:sz="4" w:space="0" w:color="auto"/>
            </w:tcBorders>
            <w:shd w:val="clear" w:color="auto" w:fill="auto"/>
            <w:vAlign w:val="center"/>
          </w:tcPr>
          <w:p w14:paraId="4EA32C89" w14:textId="77777777" w:rsidR="002719E9" w:rsidRPr="00C613BB" w:rsidRDefault="002719E9" w:rsidP="0083362B">
            <w:pPr>
              <w:spacing w:before="120" w:after="60"/>
              <w:rPr>
                <w:rFonts w:ascii="Garamond" w:eastAsia="Calibri" w:hAnsi="Garamond" w:cs="Garamond"/>
                <w:sz w:val="24"/>
                <w:szCs w:val="24"/>
                <w:lang w:eastAsia="it-IT"/>
              </w:rPr>
            </w:pPr>
            <w:r w:rsidRPr="00C613BB">
              <w:rPr>
                <w:rFonts w:ascii="Garamond" w:eastAsia="Calibri" w:hAnsi="Garamond" w:cs="Garamond"/>
                <w:sz w:val="24"/>
                <w:szCs w:val="24"/>
                <w:lang w:eastAsia="it-IT"/>
              </w:rPr>
              <w:t xml:space="preserve">velocità di spostamento dello scanner in modalità moving mode ≥ 0,5 m/sec assicurando penetrazione in acciaio di almeno 320 mm, di </w:t>
            </w:r>
            <w:r w:rsidRPr="00C613BB">
              <w:rPr>
                <w:rFonts w:ascii="Garamond" w:eastAsia="Calibri" w:hAnsi="Garamond" w:cs="Garamond-Italic"/>
                <w:i/>
                <w:iCs/>
                <w:sz w:val="24"/>
                <w:szCs w:val="24"/>
                <w:lang w:eastAsia="it-IT"/>
              </w:rPr>
              <w:t>wire detection in aria di 1</w:t>
            </w:r>
            <w:r w:rsidRPr="00C613BB">
              <w:rPr>
                <w:rFonts w:ascii="Garamond" w:eastAsia="Calibri" w:hAnsi="Garamond" w:cs="Garamond"/>
                <w:sz w:val="24"/>
                <w:szCs w:val="24"/>
                <w:lang w:eastAsia="it-IT"/>
              </w:rPr>
              <w:t xml:space="preserve">,5 mm, una risoluzione spaziale orizzontale e verticale di 4 mm </w:t>
            </w:r>
          </w:p>
        </w:tc>
        <w:tc>
          <w:tcPr>
            <w:tcW w:w="1208" w:type="pct"/>
            <w:tcBorders>
              <w:top w:val="single" w:sz="4" w:space="0" w:color="auto"/>
              <w:left w:val="single" w:sz="4" w:space="0" w:color="auto"/>
              <w:bottom w:val="single" w:sz="4" w:space="0" w:color="auto"/>
              <w:right w:val="single" w:sz="4" w:space="0" w:color="auto"/>
            </w:tcBorders>
            <w:shd w:val="clear" w:color="auto" w:fill="auto"/>
            <w:vAlign w:val="center"/>
          </w:tcPr>
          <w:p w14:paraId="64F058D0" w14:textId="77777777" w:rsidR="002719E9" w:rsidRPr="00C613BB" w:rsidRDefault="002719E9" w:rsidP="0083362B">
            <w:pPr>
              <w:spacing w:before="120" w:after="60"/>
              <w:rPr>
                <w:rFonts w:ascii="Garamond" w:hAnsi="Garamond" w:cs="Calibri"/>
                <w:sz w:val="24"/>
                <w:szCs w:val="24"/>
                <w:highlight w:val="yellow"/>
                <w:lang w:eastAsia="it-IT"/>
              </w:rPr>
            </w:pPr>
            <w:r w:rsidRPr="00C613BB">
              <w:rPr>
                <w:rFonts w:ascii="Garamond" w:hAnsi="Garamond" w:cs="Calibri"/>
                <w:sz w:val="24"/>
                <w:szCs w:val="24"/>
                <w:lang w:eastAsia="it-IT"/>
              </w:rPr>
              <w:t>Si</w:t>
            </w:r>
          </w:p>
        </w:tc>
        <w:tc>
          <w:tcPr>
            <w:tcW w:w="343" w:type="pct"/>
            <w:tcBorders>
              <w:top w:val="single" w:sz="4" w:space="0" w:color="auto"/>
              <w:left w:val="nil"/>
              <w:bottom w:val="single" w:sz="4" w:space="0" w:color="auto"/>
              <w:right w:val="single" w:sz="4" w:space="0" w:color="auto"/>
            </w:tcBorders>
            <w:shd w:val="clear" w:color="auto" w:fill="auto"/>
            <w:noWrap/>
            <w:vAlign w:val="center"/>
          </w:tcPr>
          <w:p w14:paraId="738C039E" w14:textId="77777777" w:rsidR="002719E9" w:rsidRPr="00C613BB" w:rsidRDefault="002719E9" w:rsidP="0083362B">
            <w:pPr>
              <w:spacing w:before="120" w:after="60"/>
              <w:rPr>
                <w:rFonts w:ascii="Garamond" w:hAnsi="Garamond" w:cs="Calibri"/>
                <w:sz w:val="24"/>
                <w:szCs w:val="24"/>
                <w:lang w:eastAsia="it-IT"/>
              </w:rPr>
            </w:pPr>
            <w:r w:rsidRPr="00C613BB">
              <w:rPr>
                <w:rFonts w:ascii="Garamond" w:hAnsi="Garamond" w:cs="Calibri"/>
                <w:sz w:val="24"/>
                <w:szCs w:val="24"/>
                <w:lang w:eastAsia="it-IT"/>
              </w:rPr>
              <w:t>1</w:t>
            </w:r>
          </w:p>
        </w:tc>
        <w:tc>
          <w:tcPr>
            <w:tcW w:w="190" w:type="pct"/>
            <w:vMerge/>
            <w:tcBorders>
              <w:left w:val="nil"/>
              <w:bottom w:val="single" w:sz="4" w:space="0" w:color="auto"/>
              <w:right w:val="single" w:sz="4" w:space="0" w:color="auto"/>
            </w:tcBorders>
          </w:tcPr>
          <w:p w14:paraId="5D73BF5B" w14:textId="77777777" w:rsidR="002719E9" w:rsidRPr="00C613BB" w:rsidRDefault="002719E9" w:rsidP="0083362B">
            <w:pPr>
              <w:spacing w:line="240" w:lineRule="auto"/>
              <w:jc w:val="center"/>
              <w:rPr>
                <w:rFonts w:ascii="Garamond" w:eastAsia="Calibri" w:hAnsi="Garamond" w:cs="Calibri"/>
                <w:b/>
                <w:bCs/>
                <w:sz w:val="24"/>
                <w:szCs w:val="24"/>
                <w:highlight w:val="yellow"/>
                <w:lang w:eastAsia="it-IT"/>
              </w:rPr>
            </w:pPr>
          </w:p>
        </w:tc>
      </w:tr>
      <w:tr w:rsidR="002719E9" w:rsidRPr="00C613BB" w14:paraId="02EE305B" w14:textId="77777777" w:rsidTr="0083362B">
        <w:trPr>
          <w:trHeight w:val="20"/>
          <w:jc w:val="center"/>
        </w:trPr>
        <w:tc>
          <w:tcPr>
            <w:tcW w:w="222" w:type="pct"/>
            <w:tcBorders>
              <w:top w:val="nil"/>
              <w:left w:val="single" w:sz="4" w:space="0" w:color="auto"/>
              <w:bottom w:val="single" w:sz="4" w:space="0" w:color="auto"/>
              <w:right w:val="single" w:sz="4" w:space="0" w:color="auto"/>
            </w:tcBorders>
          </w:tcPr>
          <w:p w14:paraId="37878750" w14:textId="77777777" w:rsidR="002719E9" w:rsidRPr="00C613BB" w:rsidRDefault="002719E9" w:rsidP="0083362B">
            <w:pPr>
              <w:spacing w:before="120" w:after="60"/>
              <w:rPr>
                <w:rFonts w:ascii="Garamond" w:hAnsi="Garamond" w:cs="Calibri"/>
                <w:sz w:val="24"/>
                <w:szCs w:val="24"/>
                <w:highlight w:val="yellow"/>
                <w:lang w:eastAsia="it-IT"/>
              </w:rPr>
            </w:pPr>
            <w:r w:rsidRPr="00C613BB">
              <w:rPr>
                <w:rFonts w:ascii="Garamond" w:hAnsi="Garamond" w:cs="Calibri"/>
                <w:sz w:val="24"/>
                <w:szCs w:val="24"/>
                <w:lang w:eastAsia="it-IT"/>
              </w:rPr>
              <w:t>7</w:t>
            </w:r>
          </w:p>
        </w:tc>
        <w:tc>
          <w:tcPr>
            <w:tcW w:w="3038" w:type="pct"/>
            <w:tcBorders>
              <w:top w:val="nil"/>
              <w:left w:val="single" w:sz="4" w:space="0" w:color="auto"/>
              <w:bottom w:val="single" w:sz="4" w:space="0" w:color="auto"/>
              <w:right w:val="single" w:sz="4" w:space="0" w:color="auto"/>
            </w:tcBorders>
            <w:shd w:val="clear" w:color="auto" w:fill="auto"/>
            <w:vAlign w:val="center"/>
          </w:tcPr>
          <w:p w14:paraId="655EDE4E" w14:textId="77777777" w:rsidR="002719E9" w:rsidRPr="00C613BB" w:rsidRDefault="002719E9" w:rsidP="0083362B">
            <w:pPr>
              <w:spacing w:before="120" w:after="60"/>
              <w:rPr>
                <w:rFonts w:ascii="Garamond" w:hAnsi="Garamond" w:cs="Calibri"/>
                <w:sz w:val="24"/>
                <w:szCs w:val="24"/>
                <w:highlight w:val="yellow"/>
                <w:lang w:eastAsia="it-IT"/>
              </w:rPr>
            </w:pPr>
            <w:r w:rsidRPr="00C613BB">
              <w:rPr>
                <w:rFonts w:ascii="Garamond" w:eastAsia="Calibri" w:hAnsi="Garamond" w:cs="Garamond"/>
                <w:sz w:val="24"/>
                <w:szCs w:val="24"/>
                <w:lang w:eastAsia="it-IT"/>
              </w:rPr>
              <w:t>Sistemi di allineamento automatico della corsa dello scanner al mezzo scansionato</w:t>
            </w:r>
          </w:p>
        </w:tc>
        <w:tc>
          <w:tcPr>
            <w:tcW w:w="1208" w:type="pct"/>
            <w:tcBorders>
              <w:top w:val="nil"/>
              <w:left w:val="single" w:sz="4" w:space="0" w:color="auto"/>
              <w:bottom w:val="single" w:sz="4" w:space="0" w:color="auto"/>
              <w:right w:val="single" w:sz="4" w:space="0" w:color="auto"/>
            </w:tcBorders>
            <w:shd w:val="clear" w:color="auto" w:fill="auto"/>
            <w:vAlign w:val="center"/>
          </w:tcPr>
          <w:p w14:paraId="038332CD" w14:textId="77777777" w:rsidR="002719E9" w:rsidRPr="00C613BB" w:rsidRDefault="002719E9" w:rsidP="0083362B">
            <w:pPr>
              <w:autoSpaceDE w:val="0"/>
              <w:autoSpaceDN w:val="0"/>
              <w:adjustRightInd w:val="0"/>
              <w:spacing w:line="240" w:lineRule="auto"/>
              <w:rPr>
                <w:rFonts w:ascii="Garamond" w:hAnsi="Garamond" w:cs="Calibri"/>
                <w:sz w:val="24"/>
                <w:szCs w:val="24"/>
                <w:lang w:eastAsia="it-IT"/>
              </w:rPr>
            </w:pPr>
            <w:r w:rsidRPr="00C613BB">
              <w:rPr>
                <w:rFonts w:ascii="Garamond" w:eastAsia="Calibri" w:hAnsi="Garamond" w:cs="Garamond"/>
                <w:sz w:val="24"/>
                <w:szCs w:val="24"/>
                <w:lang w:eastAsia="it-IT"/>
              </w:rPr>
              <w:t>Se presente</w:t>
            </w:r>
          </w:p>
        </w:tc>
        <w:tc>
          <w:tcPr>
            <w:tcW w:w="343" w:type="pct"/>
            <w:tcBorders>
              <w:top w:val="nil"/>
              <w:left w:val="nil"/>
              <w:bottom w:val="single" w:sz="4" w:space="0" w:color="auto"/>
              <w:right w:val="single" w:sz="4" w:space="0" w:color="auto"/>
            </w:tcBorders>
            <w:shd w:val="clear" w:color="auto" w:fill="auto"/>
            <w:noWrap/>
            <w:vAlign w:val="center"/>
          </w:tcPr>
          <w:p w14:paraId="5B409B7E" w14:textId="77777777" w:rsidR="002719E9" w:rsidRPr="00C613BB" w:rsidRDefault="002719E9" w:rsidP="0083362B">
            <w:pPr>
              <w:spacing w:before="120" w:after="60"/>
              <w:rPr>
                <w:rFonts w:ascii="Garamond" w:hAnsi="Garamond" w:cs="Calibri"/>
                <w:sz w:val="24"/>
                <w:szCs w:val="24"/>
                <w:lang w:eastAsia="it-IT"/>
              </w:rPr>
            </w:pPr>
            <w:r w:rsidRPr="00C613BB">
              <w:rPr>
                <w:rFonts w:ascii="Garamond" w:hAnsi="Garamond" w:cs="Calibri"/>
                <w:sz w:val="24"/>
                <w:szCs w:val="24"/>
                <w:lang w:eastAsia="it-IT"/>
              </w:rPr>
              <w:t>2</w:t>
            </w:r>
          </w:p>
        </w:tc>
        <w:tc>
          <w:tcPr>
            <w:tcW w:w="190" w:type="pct"/>
            <w:tcBorders>
              <w:top w:val="single" w:sz="4" w:space="0" w:color="auto"/>
              <w:left w:val="nil"/>
              <w:bottom w:val="single" w:sz="4" w:space="0" w:color="auto"/>
              <w:right w:val="single" w:sz="4" w:space="0" w:color="auto"/>
            </w:tcBorders>
          </w:tcPr>
          <w:p w14:paraId="589A1361" w14:textId="77777777" w:rsidR="002719E9" w:rsidRPr="00C613BB" w:rsidRDefault="002719E9" w:rsidP="0083362B">
            <w:pPr>
              <w:spacing w:line="240" w:lineRule="auto"/>
              <w:jc w:val="center"/>
              <w:rPr>
                <w:rFonts w:ascii="Garamond" w:eastAsia="Calibri" w:hAnsi="Garamond" w:cs="Calibri"/>
                <w:b/>
                <w:bCs/>
                <w:sz w:val="24"/>
                <w:szCs w:val="24"/>
                <w:lang w:eastAsia="it-IT"/>
              </w:rPr>
            </w:pPr>
          </w:p>
          <w:p w14:paraId="29E64B94" w14:textId="77777777" w:rsidR="002719E9" w:rsidRPr="00C613BB" w:rsidRDefault="002719E9" w:rsidP="0083362B">
            <w:pPr>
              <w:spacing w:line="240" w:lineRule="auto"/>
              <w:jc w:val="center"/>
              <w:rPr>
                <w:rFonts w:ascii="Garamond" w:hAnsi="Garamond" w:cs="Calibri"/>
                <w:sz w:val="24"/>
                <w:szCs w:val="24"/>
                <w:lang w:eastAsia="it-IT"/>
              </w:rPr>
            </w:pPr>
            <w:r w:rsidRPr="00C613BB">
              <w:rPr>
                <w:rFonts w:ascii="Garamond" w:eastAsia="Calibri" w:hAnsi="Garamond" w:cs="Calibri"/>
                <w:b/>
                <w:bCs/>
                <w:sz w:val="24"/>
                <w:szCs w:val="24"/>
                <w:lang w:eastAsia="it-IT"/>
              </w:rPr>
              <w:t>T</w:t>
            </w:r>
          </w:p>
        </w:tc>
      </w:tr>
      <w:tr w:rsidR="002719E9" w:rsidRPr="00C613BB" w14:paraId="4B67BC3E" w14:textId="77777777" w:rsidTr="0083362B">
        <w:trPr>
          <w:trHeight w:val="20"/>
          <w:jc w:val="center"/>
        </w:trPr>
        <w:tc>
          <w:tcPr>
            <w:tcW w:w="222" w:type="pct"/>
            <w:tcBorders>
              <w:top w:val="nil"/>
              <w:left w:val="single" w:sz="4" w:space="0" w:color="auto"/>
              <w:bottom w:val="single" w:sz="4" w:space="0" w:color="auto"/>
              <w:right w:val="single" w:sz="4" w:space="0" w:color="auto"/>
            </w:tcBorders>
          </w:tcPr>
          <w:p w14:paraId="06C1C065" w14:textId="77777777" w:rsidR="002719E9" w:rsidRPr="00C613BB" w:rsidRDefault="002719E9" w:rsidP="0083362B">
            <w:pPr>
              <w:spacing w:before="120" w:after="60"/>
              <w:rPr>
                <w:rFonts w:ascii="Garamond" w:hAnsi="Garamond" w:cs="Calibri"/>
                <w:sz w:val="24"/>
                <w:szCs w:val="24"/>
                <w:highlight w:val="yellow"/>
                <w:lang w:eastAsia="it-IT"/>
              </w:rPr>
            </w:pPr>
            <w:r w:rsidRPr="00C613BB">
              <w:rPr>
                <w:rFonts w:ascii="Garamond" w:hAnsi="Garamond" w:cs="Calibri"/>
                <w:sz w:val="24"/>
                <w:szCs w:val="24"/>
                <w:lang w:eastAsia="it-IT"/>
              </w:rPr>
              <w:t>8</w:t>
            </w:r>
          </w:p>
        </w:tc>
        <w:tc>
          <w:tcPr>
            <w:tcW w:w="3038" w:type="pct"/>
            <w:tcBorders>
              <w:top w:val="nil"/>
              <w:left w:val="single" w:sz="4" w:space="0" w:color="auto"/>
              <w:bottom w:val="single" w:sz="4" w:space="0" w:color="auto"/>
              <w:right w:val="single" w:sz="4" w:space="0" w:color="auto"/>
            </w:tcBorders>
            <w:shd w:val="clear" w:color="auto" w:fill="auto"/>
            <w:vAlign w:val="center"/>
          </w:tcPr>
          <w:p w14:paraId="51FE920C" w14:textId="77777777" w:rsidR="002719E9" w:rsidRPr="00C613BB" w:rsidRDefault="002719E9" w:rsidP="0083362B">
            <w:pPr>
              <w:spacing w:before="120" w:after="60"/>
              <w:rPr>
                <w:rFonts w:ascii="Garamond" w:eastAsia="Calibri" w:hAnsi="Garamond" w:cs="Garamond"/>
                <w:sz w:val="24"/>
                <w:szCs w:val="24"/>
                <w:lang w:eastAsia="it-IT"/>
              </w:rPr>
            </w:pPr>
            <w:r w:rsidRPr="00C613BB">
              <w:rPr>
                <w:rFonts w:ascii="Garamond" w:eastAsia="Calibri" w:hAnsi="Garamond" w:cs="Garamond"/>
                <w:sz w:val="24"/>
                <w:szCs w:val="24"/>
                <w:lang w:eastAsia="it-IT"/>
              </w:rPr>
              <w:t>Capacità di limitare l'erogazione dei raggi X entro 1 m da inizio/fine container</w:t>
            </w:r>
          </w:p>
        </w:tc>
        <w:tc>
          <w:tcPr>
            <w:tcW w:w="1208" w:type="pct"/>
            <w:tcBorders>
              <w:top w:val="nil"/>
              <w:left w:val="single" w:sz="4" w:space="0" w:color="auto"/>
              <w:bottom w:val="single" w:sz="4" w:space="0" w:color="auto"/>
              <w:right w:val="single" w:sz="4" w:space="0" w:color="auto"/>
            </w:tcBorders>
            <w:shd w:val="clear" w:color="auto" w:fill="auto"/>
            <w:vAlign w:val="center"/>
          </w:tcPr>
          <w:p w14:paraId="2E35BF67" w14:textId="77777777" w:rsidR="002719E9" w:rsidRPr="00C613BB" w:rsidRDefault="002719E9" w:rsidP="0083362B">
            <w:pPr>
              <w:autoSpaceDE w:val="0"/>
              <w:autoSpaceDN w:val="0"/>
              <w:adjustRightInd w:val="0"/>
              <w:spacing w:line="240" w:lineRule="auto"/>
              <w:rPr>
                <w:rFonts w:ascii="Garamond" w:eastAsia="Calibri" w:hAnsi="Garamond" w:cs="Garamond"/>
                <w:sz w:val="24"/>
                <w:szCs w:val="24"/>
                <w:lang w:eastAsia="it-IT"/>
              </w:rPr>
            </w:pPr>
            <w:r w:rsidRPr="00C613BB">
              <w:rPr>
                <w:rFonts w:ascii="Garamond" w:eastAsia="Calibri" w:hAnsi="Garamond" w:cs="Garamond"/>
                <w:sz w:val="24"/>
                <w:szCs w:val="24"/>
                <w:lang w:eastAsia="it-IT"/>
              </w:rPr>
              <w:t>Se presente</w:t>
            </w:r>
          </w:p>
        </w:tc>
        <w:tc>
          <w:tcPr>
            <w:tcW w:w="343" w:type="pct"/>
            <w:tcBorders>
              <w:top w:val="nil"/>
              <w:left w:val="nil"/>
              <w:bottom w:val="single" w:sz="4" w:space="0" w:color="auto"/>
              <w:right w:val="single" w:sz="4" w:space="0" w:color="auto"/>
            </w:tcBorders>
            <w:shd w:val="clear" w:color="auto" w:fill="auto"/>
            <w:noWrap/>
            <w:vAlign w:val="center"/>
          </w:tcPr>
          <w:p w14:paraId="5EFC8FEF" w14:textId="77777777" w:rsidR="002719E9" w:rsidRPr="00C613BB" w:rsidRDefault="002719E9" w:rsidP="0083362B">
            <w:pPr>
              <w:spacing w:before="120" w:after="60"/>
              <w:rPr>
                <w:rFonts w:ascii="Garamond" w:hAnsi="Garamond" w:cs="Calibri"/>
                <w:sz w:val="24"/>
                <w:szCs w:val="24"/>
                <w:lang w:eastAsia="it-IT"/>
              </w:rPr>
            </w:pPr>
            <w:r w:rsidRPr="00C613BB">
              <w:rPr>
                <w:rFonts w:ascii="Garamond" w:hAnsi="Garamond" w:cs="Calibri"/>
                <w:sz w:val="24"/>
                <w:szCs w:val="24"/>
                <w:lang w:eastAsia="it-IT"/>
              </w:rPr>
              <w:t>2</w:t>
            </w:r>
          </w:p>
        </w:tc>
        <w:tc>
          <w:tcPr>
            <w:tcW w:w="190" w:type="pct"/>
            <w:tcBorders>
              <w:top w:val="nil"/>
              <w:left w:val="nil"/>
              <w:bottom w:val="single" w:sz="4" w:space="0" w:color="auto"/>
              <w:right w:val="single" w:sz="4" w:space="0" w:color="auto"/>
            </w:tcBorders>
          </w:tcPr>
          <w:p w14:paraId="1A2AA289" w14:textId="77777777" w:rsidR="002719E9" w:rsidRPr="00C613BB" w:rsidRDefault="002719E9" w:rsidP="0083362B">
            <w:pPr>
              <w:spacing w:line="240" w:lineRule="auto"/>
              <w:jc w:val="center"/>
              <w:rPr>
                <w:rFonts w:ascii="Garamond" w:eastAsia="Calibri" w:hAnsi="Garamond" w:cs="Calibri"/>
                <w:b/>
                <w:bCs/>
                <w:sz w:val="24"/>
                <w:szCs w:val="24"/>
                <w:lang w:eastAsia="it-IT"/>
              </w:rPr>
            </w:pPr>
          </w:p>
          <w:p w14:paraId="70AA2C05" w14:textId="77777777" w:rsidR="002719E9" w:rsidRPr="00C613BB" w:rsidRDefault="002719E9" w:rsidP="0083362B">
            <w:pPr>
              <w:spacing w:line="240" w:lineRule="auto"/>
              <w:jc w:val="center"/>
              <w:rPr>
                <w:rFonts w:ascii="Garamond" w:hAnsi="Garamond" w:cs="Calibri"/>
                <w:sz w:val="24"/>
                <w:szCs w:val="24"/>
                <w:lang w:eastAsia="it-IT"/>
              </w:rPr>
            </w:pPr>
            <w:r w:rsidRPr="00C613BB">
              <w:rPr>
                <w:rFonts w:ascii="Garamond" w:eastAsia="Calibri" w:hAnsi="Garamond" w:cs="Calibri"/>
                <w:b/>
                <w:bCs/>
                <w:sz w:val="24"/>
                <w:szCs w:val="24"/>
                <w:lang w:eastAsia="it-IT"/>
              </w:rPr>
              <w:t>T</w:t>
            </w:r>
          </w:p>
        </w:tc>
      </w:tr>
      <w:tr w:rsidR="002719E9" w:rsidRPr="00C613BB" w14:paraId="4BAADB36" w14:textId="77777777" w:rsidTr="0083362B">
        <w:trPr>
          <w:trHeight w:val="20"/>
          <w:jc w:val="center"/>
        </w:trPr>
        <w:tc>
          <w:tcPr>
            <w:tcW w:w="5000" w:type="pct"/>
            <w:gridSpan w:val="5"/>
            <w:tcBorders>
              <w:top w:val="nil"/>
              <w:left w:val="single" w:sz="4" w:space="0" w:color="auto"/>
              <w:bottom w:val="single" w:sz="4" w:space="0" w:color="auto"/>
              <w:right w:val="single" w:sz="4" w:space="0" w:color="auto"/>
            </w:tcBorders>
          </w:tcPr>
          <w:p w14:paraId="65AD7D40" w14:textId="77777777" w:rsidR="002719E9" w:rsidRPr="00C613BB" w:rsidRDefault="002719E9" w:rsidP="0083362B">
            <w:pPr>
              <w:spacing w:line="240" w:lineRule="auto"/>
              <w:rPr>
                <w:rFonts w:ascii="Garamond" w:eastAsia="Calibri" w:hAnsi="Garamond" w:cs="Calibri"/>
                <w:b/>
                <w:bCs/>
                <w:sz w:val="24"/>
                <w:szCs w:val="24"/>
                <w:lang w:eastAsia="it-IT"/>
              </w:rPr>
            </w:pPr>
            <w:r w:rsidRPr="00C613BB">
              <w:rPr>
                <w:rFonts w:ascii="Garamond" w:eastAsia="Calibri" w:hAnsi="Garamond" w:cs="Garamond-Bold"/>
                <w:b/>
                <w:bCs/>
                <w:sz w:val="24"/>
                <w:szCs w:val="24"/>
                <w:lang w:eastAsia="it-IT"/>
              </w:rPr>
              <w:t>3.2.3 Caratteristiche della macchina radiogena</w:t>
            </w:r>
          </w:p>
        </w:tc>
      </w:tr>
      <w:tr w:rsidR="002719E9" w:rsidRPr="00C613BB" w14:paraId="200706A4" w14:textId="77777777" w:rsidTr="0083362B">
        <w:trPr>
          <w:trHeight w:val="134"/>
          <w:jc w:val="center"/>
        </w:trPr>
        <w:tc>
          <w:tcPr>
            <w:tcW w:w="222" w:type="pct"/>
            <w:vMerge w:val="restart"/>
            <w:tcBorders>
              <w:top w:val="single" w:sz="4" w:space="0" w:color="auto"/>
              <w:left w:val="single" w:sz="4" w:space="0" w:color="auto"/>
              <w:right w:val="single" w:sz="4" w:space="0" w:color="auto"/>
            </w:tcBorders>
            <w:shd w:val="clear" w:color="auto" w:fill="auto"/>
          </w:tcPr>
          <w:p w14:paraId="74A89416" w14:textId="77777777" w:rsidR="002719E9" w:rsidRPr="00C613BB" w:rsidRDefault="002719E9" w:rsidP="0083362B">
            <w:pPr>
              <w:spacing w:before="120" w:after="60"/>
              <w:rPr>
                <w:rFonts w:ascii="Garamond" w:hAnsi="Garamond" w:cs="Calibri"/>
                <w:sz w:val="24"/>
                <w:szCs w:val="24"/>
                <w:lang w:eastAsia="it-IT"/>
              </w:rPr>
            </w:pPr>
            <w:r w:rsidRPr="00C613BB">
              <w:rPr>
                <w:rFonts w:ascii="Garamond" w:hAnsi="Garamond" w:cs="Calibri"/>
                <w:sz w:val="24"/>
                <w:szCs w:val="24"/>
                <w:lang w:eastAsia="it-IT"/>
              </w:rPr>
              <w:t>9</w:t>
            </w:r>
          </w:p>
          <w:p w14:paraId="0245F84C" w14:textId="77777777" w:rsidR="002719E9" w:rsidRPr="00C613BB" w:rsidRDefault="002719E9" w:rsidP="0083362B">
            <w:pPr>
              <w:spacing w:before="120" w:after="60"/>
              <w:rPr>
                <w:rFonts w:ascii="Garamond" w:hAnsi="Garamond" w:cs="Calibri"/>
                <w:sz w:val="24"/>
                <w:szCs w:val="24"/>
                <w:lang w:eastAsia="it-IT"/>
              </w:rPr>
            </w:pPr>
          </w:p>
        </w:tc>
        <w:tc>
          <w:tcPr>
            <w:tcW w:w="3038" w:type="pct"/>
            <w:vMerge w:val="restart"/>
            <w:tcBorders>
              <w:top w:val="single" w:sz="4" w:space="0" w:color="auto"/>
              <w:left w:val="single" w:sz="4" w:space="0" w:color="auto"/>
              <w:right w:val="single" w:sz="4" w:space="0" w:color="auto"/>
            </w:tcBorders>
            <w:shd w:val="clear" w:color="auto" w:fill="auto"/>
            <w:vAlign w:val="center"/>
          </w:tcPr>
          <w:p w14:paraId="51532917" w14:textId="77777777" w:rsidR="002719E9" w:rsidRPr="00C613BB" w:rsidRDefault="002719E9" w:rsidP="0083362B">
            <w:pPr>
              <w:spacing w:after="60" w:line="240" w:lineRule="auto"/>
              <w:rPr>
                <w:rFonts w:ascii="Garamond" w:eastAsia="Calibri" w:hAnsi="Garamond" w:cs="Garamond"/>
                <w:sz w:val="24"/>
                <w:szCs w:val="24"/>
                <w:lang w:eastAsia="it-IT"/>
              </w:rPr>
            </w:pPr>
            <w:r w:rsidRPr="00C613BB">
              <w:rPr>
                <w:rFonts w:ascii="Garamond" w:eastAsia="Calibri" w:hAnsi="Garamond" w:cs="Garamond"/>
                <w:sz w:val="24"/>
                <w:szCs w:val="24"/>
                <w:lang w:eastAsia="it-IT"/>
              </w:rPr>
              <w:t>Penetrazione nell’acciaio su asse RX primari (@0,4 m/sec moving mode. IEC62523, paragrafo 7.1.2)</w:t>
            </w:r>
          </w:p>
          <w:p w14:paraId="7E5C3B02" w14:textId="77777777" w:rsidR="002719E9" w:rsidRPr="00C613BB" w:rsidRDefault="002719E9" w:rsidP="0083362B">
            <w:pPr>
              <w:spacing w:after="60" w:line="240" w:lineRule="auto"/>
              <w:rPr>
                <w:rFonts w:ascii="Garamond" w:hAnsi="Garamond" w:cs="Calibri"/>
                <w:sz w:val="24"/>
                <w:szCs w:val="24"/>
                <w:lang w:eastAsia="it-IT"/>
              </w:rPr>
            </w:pPr>
          </w:p>
        </w:tc>
        <w:tc>
          <w:tcPr>
            <w:tcW w:w="1208" w:type="pct"/>
            <w:tcBorders>
              <w:top w:val="single" w:sz="4" w:space="0" w:color="auto"/>
              <w:left w:val="single" w:sz="4" w:space="0" w:color="auto"/>
              <w:bottom w:val="single" w:sz="4" w:space="0" w:color="auto"/>
              <w:right w:val="single" w:sz="4" w:space="0" w:color="auto"/>
            </w:tcBorders>
            <w:shd w:val="clear" w:color="auto" w:fill="auto"/>
            <w:vAlign w:val="center"/>
          </w:tcPr>
          <w:p w14:paraId="3350C2E6" w14:textId="77777777" w:rsidR="002719E9" w:rsidRPr="00C613BB" w:rsidRDefault="002719E9" w:rsidP="0083362B">
            <w:pPr>
              <w:spacing w:before="120" w:after="60"/>
              <w:rPr>
                <w:rFonts w:ascii="Garamond" w:hAnsi="Garamond" w:cs="Calibri"/>
                <w:sz w:val="24"/>
                <w:szCs w:val="24"/>
                <w:lang w:eastAsia="it-IT"/>
              </w:rPr>
            </w:pPr>
            <w:r w:rsidRPr="00C613BB">
              <w:rPr>
                <w:rFonts w:ascii="Garamond" w:hAnsi="Garamond" w:cs="Calibri"/>
                <w:sz w:val="24"/>
                <w:szCs w:val="24"/>
                <w:lang w:eastAsia="it-IT"/>
              </w:rPr>
              <w:t>320 mm</w:t>
            </w:r>
          </w:p>
        </w:tc>
        <w:tc>
          <w:tcPr>
            <w:tcW w:w="343" w:type="pct"/>
            <w:tcBorders>
              <w:top w:val="single" w:sz="4" w:space="0" w:color="auto"/>
              <w:left w:val="nil"/>
              <w:bottom w:val="single" w:sz="4" w:space="0" w:color="auto"/>
              <w:right w:val="single" w:sz="4" w:space="0" w:color="auto"/>
            </w:tcBorders>
            <w:shd w:val="clear" w:color="auto" w:fill="auto"/>
            <w:vAlign w:val="center"/>
          </w:tcPr>
          <w:p w14:paraId="3C51BF1B" w14:textId="77777777" w:rsidR="002719E9" w:rsidRPr="00C613BB" w:rsidRDefault="002719E9" w:rsidP="0083362B">
            <w:pPr>
              <w:spacing w:before="120" w:after="60"/>
              <w:rPr>
                <w:rFonts w:ascii="Garamond" w:hAnsi="Garamond" w:cs="Calibri"/>
                <w:sz w:val="24"/>
                <w:szCs w:val="24"/>
                <w:lang w:eastAsia="it-IT"/>
              </w:rPr>
            </w:pPr>
            <w:r w:rsidRPr="00C613BB">
              <w:rPr>
                <w:rFonts w:ascii="Garamond" w:hAnsi="Garamond" w:cs="Calibri"/>
                <w:sz w:val="24"/>
                <w:szCs w:val="24"/>
                <w:lang w:eastAsia="it-IT"/>
              </w:rPr>
              <w:t>0</w:t>
            </w:r>
          </w:p>
        </w:tc>
        <w:tc>
          <w:tcPr>
            <w:tcW w:w="190" w:type="pct"/>
            <w:vMerge w:val="restart"/>
            <w:tcBorders>
              <w:top w:val="single" w:sz="4" w:space="0" w:color="auto"/>
              <w:left w:val="nil"/>
              <w:right w:val="single" w:sz="4" w:space="0" w:color="auto"/>
            </w:tcBorders>
          </w:tcPr>
          <w:p w14:paraId="271D4893" w14:textId="77777777" w:rsidR="002719E9" w:rsidRPr="00C613BB" w:rsidRDefault="002719E9" w:rsidP="0083362B">
            <w:pPr>
              <w:spacing w:line="240" w:lineRule="auto"/>
              <w:rPr>
                <w:rFonts w:ascii="Garamond" w:eastAsia="Calibri" w:hAnsi="Garamond" w:cs="Calibri"/>
                <w:b/>
                <w:bCs/>
                <w:sz w:val="24"/>
                <w:szCs w:val="24"/>
                <w:lang w:eastAsia="it-IT"/>
              </w:rPr>
            </w:pPr>
          </w:p>
          <w:p w14:paraId="2975FA1C" w14:textId="77777777" w:rsidR="002719E9" w:rsidRPr="00C613BB" w:rsidRDefault="002719E9" w:rsidP="0083362B">
            <w:pPr>
              <w:spacing w:line="240" w:lineRule="auto"/>
              <w:rPr>
                <w:rFonts w:ascii="Garamond" w:eastAsia="Calibri" w:hAnsi="Garamond" w:cs="Calibri"/>
                <w:b/>
                <w:bCs/>
                <w:sz w:val="24"/>
                <w:szCs w:val="24"/>
                <w:lang w:eastAsia="it-IT"/>
              </w:rPr>
            </w:pPr>
          </w:p>
          <w:p w14:paraId="2E08BB52" w14:textId="77777777" w:rsidR="002719E9" w:rsidRPr="00C613BB" w:rsidRDefault="002719E9" w:rsidP="0083362B">
            <w:pPr>
              <w:spacing w:line="240" w:lineRule="auto"/>
              <w:rPr>
                <w:rFonts w:ascii="Garamond" w:eastAsia="Calibri" w:hAnsi="Garamond" w:cs="Calibri"/>
                <w:sz w:val="24"/>
                <w:szCs w:val="24"/>
                <w:highlight w:val="yellow"/>
                <w:lang w:eastAsia="it-IT"/>
              </w:rPr>
            </w:pPr>
            <w:r w:rsidRPr="00C613BB">
              <w:rPr>
                <w:rFonts w:ascii="Garamond" w:eastAsia="Calibri" w:hAnsi="Garamond" w:cs="Calibri"/>
                <w:b/>
                <w:bCs/>
                <w:sz w:val="24"/>
                <w:szCs w:val="24"/>
                <w:lang w:eastAsia="it-IT"/>
              </w:rPr>
              <w:t>T</w:t>
            </w:r>
          </w:p>
        </w:tc>
      </w:tr>
      <w:tr w:rsidR="002719E9" w:rsidRPr="00C613BB" w14:paraId="18539142" w14:textId="77777777" w:rsidTr="0083362B">
        <w:trPr>
          <w:trHeight w:val="134"/>
          <w:jc w:val="center"/>
        </w:trPr>
        <w:tc>
          <w:tcPr>
            <w:tcW w:w="222" w:type="pct"/>
            <w:vMerge/>
            <w:tcBorders>
              <w:left w:val="single" w:sz="4" w:space="0" w:color="auto"/>
              <w:right w:val="single" w:sz="4" w:space="0" w:color="auto"/>
            </w:tcBorders>
            <w:shd w:val="clear" w:color="auto" w:fill="auto"/>
          </w:tcPr>
          <w:p w14:paraId="489690DA" w14:textId="77777777" w:rsidR="002719E9" w:rsidRPr="00C613BB" w:rsidRDefault="002719E9" w:rsidP="0083362B">
            <w:pPr>
              <w:spacing w:before="120" w:after="60"/>
              <w:rPr>
                <w:rFonts w:ascii="Garamond" w:hAnsi="Garamond" w:cs="Calibri"/>
                <w:sz w:val="24"/>
                <w:szCs w:val="24"/>
                <w:lang w:eastAsia="it-IT"/>
              </w:rPr>
            </w:pPr>
          </w:p>
        </w:tc>
        <w:tc>
          <w:tcPr>
            <w:tcW w:w="3038" w:type="pct"/>
            <w:vMerge/>
            <w:tcBorders>
              <w:left w:val="single" w:sz="4" w:space="0" w:color="auto"/>
              <w:right w:val="single" w:sz="4" w:space="0" w:color="auto"/>
            </w:tcBorders>
            <w:shd w:val="clear" w:color="auto" w:fill="auto"/>
            <w:vAlign w:val="center"/>
          </w:tcPr>
          <w:p w14:paraId="533FDBC7" w14:textId="77777777" w:rsidR="002719E9" w:rsidRPr="00C613BB" w:rsidRDefault="002719E9" w:rsidP="0083362B">
            <w:pPr>
              <w:spacing w:after="60" w:line="240" w:lineRule="auto"/>
              <w:rPr>
                <w:rFonts w:ascii="Garamond" w:eastAsia="Calibri" w:hAnsi="Garamond" w:cs="Garamond"/>
                <w:sz w:val="24"/>
                <w:szCs w:val="24"/>
                <w:lang w:eastAsia="it-IT"/>
              </w:rPr>
            </w:pPr>
          </w:p>
        </w:tc>
        <w:tc>
          <w:tcPr>
            <w:tcW w:w="1208" w:type="pct"/>
            <w:tcBorders>
              <w:top w:val="single" w:sz="4" w:space="0" w:color="auto"/>
              <w:left w:val="single" w:sz="4" w:space="0" w:color="auto"/>
              <w:bottom w:val="single" w:sz="4" w:space="0" w:color="auto"/>
              <w:right w:val="single" w:sz="4" w:space="0" w:color="auto"/>
            </w:tcBorders>
            <w:shd w:val="clear" w:color="auto" w:fill="auto"/>
            <w:vAlign w:val="center"/>
          </w:tcPr>
          <w:p w14:paraId="53DF404D" w14:textId="77777777" w:rsidR="002719E9" w:rsidRPr="00C613BB" w:rsidRDefault="002719E9" w:rsidP="0083362B">
            <w:pPr>
              <w:spacing w:before="120" w:after="60"/>
              <w:rPr>
                <w:rFonts w:ascii="Garamond" w:eastAsia="Calibri" w:hAnsi="Garamond" w:cs="Garamond"/>
                <w:sz w:val="24"/>
                <w:szCs w:val="24"/>
                <w:lang w:eastAsia="it-IT"/>
              </w:rPr>
            </w:pPr>
            <w:r w:rsidRPr="00C613BB">
              <w:rPr>
                <w:rFonts w:ascii="Garamond" w:eastAsia="Calibri" w:hAnsi="Garamond" w:cs="Garamond"/>
                <w:sz w:val="24"/>
                <w:szCs w:val="24"/>
                <w:lang w:eastAsia="it-IT"/>
              </w:rPr>
              <w:t>Superiore a 320 mm, fino a 330 mm</w:t>
            </w:r>
          </w:p>
        </w:tc>
        <w:tc>
          <w:tcPr>
            <w:tcW w:w="343" w:type="pct"/>
            <w:tcBorders>
              <w:top w:val="single" w:sz="4" w:space="0" w:color="auto"/>
              <w:left w:val="nil"/>
              <w:bottom w:val="single" w:sz="4" w:space="0" w:color="auto"/>
              <w:right w:val="single" w:sz="4" w:space="0" w:color="auto"/>
            </w:tcBorders>
            <w:shd w:val="clear" w:color="auto" w:fill="auto"/>
            <w:vAlign w:val="center"/>
          </w:tcPr>
          <w:p w14:paraId="36B2B01A" w14:textId="77777777" w:rsidR="002719E9" w:rsidRPr="00C613BB" w:rsidRDefault="002719E9" w:rsidP="0083362B">
            <w:pPr>
              <w:spacing w:before="120" w:after="60"/>
              <w:rPr>
                <w:rFonts w:ascii="Garamond" w:hAnsi="Garamond" w:cs="Calibri"/>
                <w:sz w:val="24"/>
                <w:szCs w:val="24"/>
                <w:lang w:eastAsia="it-IT"/>
              </w:rPr>
            </w:pPr>
            <w:r w:rsidRPr="00C613BB">
              <w:rPr>
                <w:rFonts w:ascii="Garamond" w:hAnsi="Garamond" w:cs="Calibri"/>
                <w:sz w:val="24"/>
                <w:szCs w:val="24"/>
                <w:lang w:eastAsia="it-IT"/>
              </w:rPr>
              <w:t>1</w:t>
            </w:r>
          </w:p>
        </w:tc>
        <w:tc>
          <w:tcPr>
            <w:tcW w:w="190" w:type="pct"/>
            <w:vMerge/>
            <w:tcBorders>
              <w:left w:val="nil"/>
              <w:right w:val="single" w:sz="4" w:space="0" w:color="auto"/>
            </w:tcBorders>
          </w:tcPr>
          <w:p w14:paraId="001A9F07" w14:textId="77777777" w:rsidR="002719E9" w:rsidRPr="00C613BB" w:rsidRDefault="002719E9" w:rsidP="0083362B">
            <w:pPr>
              <w:spacing w:line="240" w:lineRule="auto"/>
              <w:rPr>
                <w:rFonts w:ascii="Garamond" w:eastAsia="Calibri" w:hAnsi="Garamond" w:cs="Calibri"/>
                <w:b/>
                <w:bCs/>
                <w:sz w:val="24"/>
                <w:szCs w:val="24"/>
                <w:lang w:eastAsia="it-IT"/>
              </w:rPr>
            </w:pPr>
          </w:p>
        </w:tc>
      </w:tr>
      <w:tr w:rsidR="002719E9" w:rsidRPr="00C613BB" w14:paraId="253AE637" w14:textId="77777777" w:rsidTr="0083362B">
        <w:trPr>
          <w:trHeight w:val="423"/>
          <w:jc w:val="center"/>
        </w:trPr>
        <w:tc>
          <w:tcPr>
            <w:tcW w:w="222" w:type="pct"/>
            <w:vMerge/>
            <w:tcBorders>
              <w:left w:val="single" w:sz="4" w:space="0" w:color="auto"/>
              <w:right w:val="single" w:sz="4" w:space="0" w:color="auto"/>
            </w:tcBorders>
            <w:shd w:val="clear" w:color="auto" w:fill="auto"/>
          </w:tcPr>
          <w:p w14:paraId="58F84FEB" w14:textId="77777777" w:rsidR="002719E9" w:rsidRPr="00C613BB" w:rsidRDefault="002719E9" w:rsidP="0083362B">
            <w:pPr>
              <w:spacing w:before="120" w:after="60"/>
              <w:rPr>
                <w:rFonts w:ascii="Garamond" w:hAnsi="Garamond" w:cs="Calibri"/>
                <w:sz w:val="24"/>
                <w:szCs w:val="24"/>
                <w:lang w:eastAsia="it-IT"/>
              </w:rPr>
            </w:pPr>
          </w:p>
        </w:tc>
        <w:tc>
          <w:tcPr>
            <w:tcW w:w="3038" w:type="pct"/>
            <w:vMerge/>
            <w:tcBorders>
              <w:left w:val="single" w:sz="4" w:space="0" w:color="auto"/>
              <w:bottom w:val="single" w:sz="4" w:space="0" w:color="auto"/>
              <w:right w:val="single" w:sz="4" w:space="0" w:color="auto"/>
            </w:tcBorders>
            <w:shd w:val="clear" w:color="auto" w:fill="auto"/>
            <w:vAlign w:val="center"/>
          </w:tcPr>
          <w:p w14:paraId="491EC265" w14:textId="77777777" w:rsidR="002719E9" w:rsidRPr="00C613BB" w:rsidRDefault="002719E9" w:rsidP="0083362B">
            <w:pPr>
              <w:spacing w:before="120" w:after="60"/>
              <w:rPr>
                <w:rFonts w:ascii="Garamond" w:hAnsi="Garamond" w:cs="Calibri"/>
                <w:sz w:val="24"/>
                <w:szCs w:val="24"/>
                <w:lang w:eastAsia="it-IT"/>
              </w:rPr>
            </w:pPr>
          </w:p>
        </w:tc>
        <w:tc>
          <w:tcPr>
            <w:tcW w:w="1208" w:type="pct"/>
            <w:tcBorders>
              <w:top w:val="single" w:sz="4" w:space="0" w:color="auto"/>
              <w:left w:val="single" w:sz="4" w:space="0" w:color="auto"/>
              <w:bottom w:val="single" w:sz="4" w:space="0" w:color="auto"/>
              <w:right w:val="single" w:sz="4" w:space="0" w:color="auto"/>
            </w:tcBorders>
            <w:shd w:val="clear" w:color="auto" w:fill="auto"/>
            <w:vAlign w:val="center"/>
          </w:tcPr>
          <w:p w14:paraId="3C146872" w14:textId="77777777" w:rsidR="002719E9" w:rsidRPr="00C613BB" w:rsidRDefault="002719E9" w:rsidP="0083362B">
            <w:pPr>
              <w:spacing w:before="120" w:after="60"/>
              <w:rPr>
                <w:rFonts w:ascii="Garamond" w:hAnsi="Garamond" w:cs="Calibri"/>
                <w:sz w:val="24"/>
                <w:szCs w:val="24"/>
                <w:lang w:eastAsia="it-IT"/>
              </w:rPr>
            </w:pPr>
            <w:r w:rsidRPr="00C613BB">
              <w:rPr>
                <w:rFonts w:ascii="Garamond" w:eastAsia="Calibri" w:hAnsi="Garamond" w:cs="Garamond"/>
                <w:sz w:val="24"/>
                <w:szCs w:val="24"/>
                <w:lang w:eastAsia="it-IT"/>
              </w:rPr>
              <w:t>superiore a 330 mm</w:t>
            </w:r>
          </w:p>
        </w:tc>
        <w:tc>
          <w:tcPr>
            <w:tcW w:w="343" w:type="pct"/>
            <w:tcBorders>
              <w:top w:val="single" w:sz="4" w:space="0" w:color="auto"/>
              <w:left w:val="nil"/>
              <w:bottom w:val="single" w:sz="4" w:space="0" w:color="auto"/>
              <w:right w:val="single" w:sz="4" w:space="0" w:color="auto"/>
            </w:tcBorders>
            <w:shd w:val="clear" w:color="auto" w:fill="auto"/>
            <w:vAlign w:val="center"/>
          </w:tcPr>
          <w:p w14:paraId="75F7A963" w14:textId="77777777" w:rsidR="002719E9" w:rsidRPr="00C613BB" w:rsidRDefault="002719E9" w:rsidP="0083362B">
            <w:pPr>
              <w:spacing w:before="120" w:after="60"/>
              <w:rPr>
                <w:rFonts w:ascii="Garamond" w:hAnsi="Garamond" w:cs="Calibri"/>
                <w:sz w:val="24"/>
                <w:szCs w:val="24"/>
                <w:lang w:eastAsia="it-IT"/>
              </w:rPr>
            </w:pPr>
            <w:r w:rsidRPr="00C613BB">
              <w:rPr>
                <w:rFonts w:ascii="Garamond" w:hAnsi="Garamond" w:cs="Calibri"/>
                <w:sz w:val="24"/>
                <w:szCs w:val="24"/>
                <w:lang w:eastAsia="it-IT"/>
              </w:rPr>
              <w:t>2</w:t>
            </w:r>
          </w:p>
        </w:tc>
        <w:tc>
          <w:tcPr>
            <w:tcW w:w="190" w:type="pct"/>
            <w:vMerge/>
            <w:tcBorders>
              <w:left w:val="nil"/>
              <w:bottom w:val="single" w:sz="4" w:space="0" w:color="auto"/>
              <w:right w:val="single" w:sz="4" w:space="0" w:color="auto"/>
            </w:tcBorders>
          </w:tcPr>
          <w:p w14:paraId="392A4236" w14:textId="77777777" w:rsidR="002719E9" w:rsidRPr="00C613BB" w:rsidRDefault="002719E9" w:rsidP="0083362B">
            <w:pPr>
              <w:spacing w:line="240" w:lineRule="auto"/>
              <w:jc w:val="center"/>
              <w:rPr>
                <w:rFonts w:ascii="Garamond" w:eastAsia="Calibri" w:hAnsi="Garamond" w:cs="Calibri"/>
                <w:sz w:val="24"/>
                <w:szCs w:val="24"/>
                <w:highlight w:val="yellow"/>
                <w:lang w:eastAsia="it-IT"/>
              </w:rPr>
            </w:pPr>
          </w:p>
        </w:tc>
      </w:tr>
      <w:tr w:rsidR="002719E9" w:rsidRPr="00C613BB" w14:paraId="07A55064" w14:textId="77777777" w:rsidTr="0083362B">
        <w:trPr>
          <w:trHeight w:val="20"/>
          <w:jc w:val="center"/>
        </w:trPr>
        <w:tc>
          <w:tcPr>
            <w:tcW w:w="222" w:type="pct"/>
            <w:tcBorders>
              <w:top w:val="single" w:sz="4" w:space="0" w:color="auto"/>
              <w:left w:val="single" w:sz="4" w:space="0" w:color="auto"/>
              <w:bottom w:val="single" w:sz="4" w:space="0" w:color="auto"/>
              <w:right w:val="single" w:sz="4" w:space="0" w:color="auto"/>
            </w:tcBorders>
          </w:tcPr>
          <w:p w14:paraId="5F9E823A" w14:textId="77777777" w:rsidR="002719E9" w:rsidRPr="00C613BB" w:rsidRDefault="002719E9" w:rsidP="0083362B">
            <w:pPr>
              <w:spacing w:before="120" w:after="60"/>
              <w:rPr>
                <w:rFonts w:ascii="Garamond" w:hAnsi="Garamond" w:cs="Calibri"/>
                <w:sz w:val="24"/>
                <w:szCs w:val="24"/>
                <w:highlight w:val="yellow"/>
                <w:lang w:eastAsia="it-IT"/>
              </w:rPr>
            </w:pPr>
            <w:r w:rsidRPr="00C613BB">
              <w:rPr>
                <w:rFonts w:ascii="Garamond" w:hAnsi="Garamond" w:cs="Calibri"/>
                <w:sz w:val="24"/>
                <w:szCs w:val="24"/>
                <w:lang w:eastAsia="it-IT"/>
              </w:rPr>
              <w:t>10</w:t>
            </w:r>
          </w:p>
        </w:tc>
        <w:tc>
          <w:tcPr>
            <w:tcW w:w="3038" w:type="pct"/>
            <w:tcBorders>
              <w:top w:val="single" w:sz="4" w:space="0" w:color="auto"/>
              <w:left w:val="single" w:sz="4" w:space="0" w:color="auto"/>
              <w:bottom w:val="single" w:sz="4" w:space="0" w:color="auto"/>
              <w:right w:val="single" w:sz="4" w:space="0" w:color="auto"/>
            </w:tcBorders>
            <w:shd w:val="clear" w:color="auto" w:fill="auto"/>
            <w:vAlign w:val="center"/>
          </w:tcPr>
          <w:p w14:paraId="5EF6D864" w14:textId="77777777" w:rsidR="002719E9" w:rsidRPr="00C613BB" w:rsidRDefault="002719E9" w:rsidP="0083362B">
            <w:pPr>
              <w:spacing w:before="120" w:after="60"/>
              <w:rPr>
                <w:rFonts w:ascii="Garamond" w:hAnsi="Garamond" w:cs="Calibri"/>
                <w:sz w:val="24"/>
                <w:szCs w:val="24"/>
                <w:highlight w:val="yellow"/>
                <w:lang w:eastAsia="it-IT"/>
              </w:rPr>
            </w:pPr>
            <w:r w:rsidRPr="00C613BB">
              <w:rPr>
                <w:rFonts w:ascii="Garamond" w:eastAsia="Calibri" w:hAnsi="Garamond" w:cs="Garamond"/>
                <w:sz w:val="24"/>
                <w:szCs w:val="24"/>
                <w:lang w:eastAsia="it-IT"/>
              </w:rPr>
              <w:t>Capacità di penetrazione nell’acciaio, punti diversi dall'asse RX primario @0,4 m/sec moving mode</w:t>
            </w:r>
            <w:r w:rsidRPr="00C613BB">
              <w:rPr>
                <w:rFonts w:ascii="Garamond" w:eastAsia="Calibri" w:hAnsi="Garamond"/>
                <w:kern w:val="2"/>
                <w:sz w:val="24"/>
                <w:szCs w:val="24"/>
                <w14:ligatures w14:val="standardContextual"/>
              </w:rPr>
              <w:t xml:space="preserve"> </w:t>
            </w:r>
            <w:r w:rsidRPr="00C613BB">
              <w:rPr>
                <w:rFonts w:ascii="Garamond" w:eastAsia="Calibri" w:hAnsi="Garamond" w:cs="Garamond"/>
                <w:sz w:val="24"/>
                <w:szCs w:val="24"/>
                <w:lang w:eastAsia="it-IT"/>
              </w:rPr>
              <w:t>di 320 mm ad altezza h/2</w:t>
            </w:r>
          </w:p>
        </w:tc>
        <w:tc>
          <w:tcPr>
            <w:tcW w:w="1208" w:type="pct"/>
            <w:tcBorders>
              <w:top w:val="single" w:sz="4" w:space="0" w:color="auto"/>
              <w:left w:val="single" w:sz="4" w:space="0" w:color="auto"/>
              <w:bottom w:val="single" w:sz="4" w:space="0" w:color="auto"/>
              <w:right w:val="single" w:sz="4" w:space="0" w:color="auto"/>
            </w:tcBorders>
            <w:shd w:val="clear" w:color="auto" w:fill="auto"/>
            <w:vAlign w:val="center"/>
          </w:tcPr>
          <w:p w14:paraId="3ED84EB1" w14:textId="77777777" w:rsidR="002719E9" w:rsidRPr="00C613BB" w:rsidRDefault="002719E9" w:rsidP="0083362B">
            <w:pPr>
              <w:spacing w:before="120" w:after="60"/>
              <w:rPr>
                <w:rFonts w:ascii="Garamond" w:hAnsi="Garamond" w:cs="Calibri"/>
                <w:sz w:val="24"/>
                <w:szCs w:val="24"/>
                <w:highlight w:val="yellow"/>
                <w:lang w:eastAsia="it-IT"/>
              </w:rPr>
            </w:pPr>
            <w:r w:rsidRPr="00C613BB">
              <w:rPr>
                <w:rFonts w:ascii="Garamond" w:eastAsia="Calibri" w:hAnsi="Garamond" w:cs="Garamond"/>
                <w:sz w:val="24"/>
                <w:szCs w:val="24"/>
                <w:lang w:eastAsia="it-IT"/>
              </w:rPr>
              <w:t>Se presente</w:t>
            </w:r>
          </w:p>
        </w:tc>
        <w:tc>
          <w:tcPr>
            <w:tcW w:w="343" w:type="pct"/>
            <w:tcBorders>
              <w:top w:val="single" w:sz="4" w:space="0" w:color="auto"/>
              <w:left w:val="nil"/>
              <w:bottom w:val="single" w:sz="4" w:space="0" w:color="auto"/>
              <w:right w:val="single" w:sz="4" w:space="0" w:color="auto"/>
            </w:tcBorders>
            <w:shd w:val="clear" w:color="auto" w:fill="auto"/>
            <w:vAlign w:val="center"/>
          </w:tcPr>
          <w:p w14:paraId="0B4FB864" w14:textId="77777777" w:rsidR="002719E9" w:rsidRPr="00C613BB" w:rsidRDefault="002719E9" w:rsidP="0083362B">
            <w:pPr>
              <w:spacing w:before="120" w:after="60"/>
              <w:rPr>
                <w:rFonts w:ascii="Garamond" w:hAnsi="Garamond" w:cs="Calibri"/>
                <w:sz w:val="24"/>
                <w:szCs w:val="24"/>
                <w:lang w:eastAsia="it-IT"/>
              </w:rPr>
            </w:pPr>
            <w:r w:rsidRPr="00C613BB">
              <w:rPr>
                <w:rFonts w:ascii="Garamond" w:hAnsi="Garamond" w:cs="Calibri"/>
                <w:sz w:val="24"/>
                <w:szCs w:val="24"/>
                <w:lang w:eastAsia="it-IT"/>
              </w:rPr>
              <w:t>1</w:t>
            </w:r>
          </w:p>
        </w:tc>
        <w:tc>
          <w:tcPr>
            <w:tcW w:w="190" w:type="pct"/>
            <w:tcBorders>
              <w:top w:val="single" w:sz="4" w:space="0" w:color="auto"/>
              <w:left w:val="nil"/>
              <w:bottom w:val="single" w:sz="4" w:space="0" w:color="auto"/>
              <w:right w:val="single" w:sz="4" w:space="0" w:color="auto"/>
            </w:tcBorders>
          </w:tcPr>
          <w:p w14:paraId="0C6190E0" w14:textId="77777777" w:rsidR="002719E9" w:rsidRPr="00C613BB" w:rsidRDefault="002719E9" w:rsidP="0083362B">
            <w:pPr>
              <w:spacing w:line="240" w:lineRule="auto"/>
              <w:jc w:val="center"/>
              <w:rPr>
                <w:rFonts w:ascii="Garamond" w:eastAsia="Calibri" w:hAnsi="Garamond" w:cs="Calibri"/>
                <w:b/>
                <w:bCs/>
                <w:sz w:val="24"/>
                <w:szCs w:val="24"/>
                <w:lang w:eastAsia="it-IT"/>
              </w:rPr>
            </w:pPr>
          </w:p>
          <w:p w14:paraId="15FF8BDD" w14:textId="77777777" w:rsidR="002719E9" w:rsidRPr="00C613BB" w:rsidRDefault="002719E9" w:rsidP="0083362B">
            <w:pPr>
              <w:spacing w:line="240" w:lineRule="auto"/>
              <w:jc w:val="center"/>
              <w:rPr>
                <w:rFonts w:ascii="Garamond" w:eastAsia="Calibri" w:hAnsi="Garamond" w:cs="Calibri"/>
                <w:sz w:val="24"/>
                <w:szCs w:val="24"/>
                <w:lang w:eastAsia="it-IT"/>
              </w:rPr>
            </w:pPr>
            <w:r w:rsidRPr="00C613BB">
              <w:rPr>
                <w:rFonts w:ascii="Garamond" w:eastAsia="Calibri" w:hAnsi="Garamond" w:cs="Calibri"/>
                <w:b/>
                <w:bCs/>
                <w:sz w:val="24"/>
                <w:szCs w:val="24"/>
                <w:lang w:eastAsia="it-IT"/>
              </w:rPr>
              <w:t>T</w:t>
            </w:r>
          </w:p>
        </w:tc>
      </w:tr>
      <w:tr w:rsidR="002719E9" w:rsidRPr="00C613BB" w14:paraId="239DB0CB" w14:textId="77777777" w:rsidTr="0083362B">
        <w:trPr>
          <w:trHeight w:val="20"/>
          <w:jc w:val="center"/>
        </w:trPr>
        <w:tc>
          <w:tcPr>
            <w:tcW w:w="222" w:type="pct"/>
            <w:tcBorders>
              <w:top w:val="single" w:sz="4" w:space="0" w:color="auto"/>
              <w:left w:val="single" w:sz="4" w:space="0" w:color="auto"/>
              <w:bottom w:val="single" w:sz="4" w:space="0" w:color="auto"/>
              <w:right w:val="single" w:sz="4" w:space="0" w:color="auto"/>
            </w:tcBorders>
          </w:tcPr>
          <w:p w14:paraId="6C09BB28" w14:textId="77777777" w:rsidR="002719E9" w:rsidRPr="00C613BB" w:rsidRDefault="002719E9" w:rsidP="0083362B">
            <w:pPr>
              <w:spacing w:before="120" w:after="60"/>
              <w:rPr>
                <w:rFonts w:ascii="Garamond" w:hAnsi="Garamond" w:cs="Calibri"/>
                <w:sz w:val="24"/>
                <w:szCs w:val="24"/>
                <w:highlight w:val="yellow"/>
                <w:lang w:eastAsia="it-IT"/>
              </w:rPr>
            </w:pPr>
            <w:r w:rsidRPr="00C613BB">
              <w:rPr>
                <w:rFonts w:ascii="Garamond" w:hAnsi="Garamond" w:cs="Calibri"/>
                <w:sz w:val="24"/>
                <w:szCs w:val="24"/>
                <w:lang w:eastAsia="it-IT"/>
              </w:rPr>
              <w:t>11</w:t>
            </w:r>
          </w:p>
        </w:tc>
        <w:tc>
          <w:tcPr>
            <w:tcW w:w="30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5DDB87" w14:textId="77777777" w:rsidR="002719E9" w:rsidRPr="00C613BB" w:rsidRDefault="002719E9" w:rsidP="0083362B">
            <w:pPr>
              <w:spacing w:before="120" w:after="60"/>
              <w:rPr>
                <w:rFonts w:ascii="Garamond" w:hAnsi="Garamond" w:cs="Calibri"/>
                <w:sz w:val="24"/>
                <w:szCs w:val="24"/>
                <w:highlight w:val="yellow"/>
                <w:lang w:eastAsia="it-IT"/>
              </w:rPr>
            </w:pPr>
            <w:r w:rsidRPr="00C613BB">
              <w:rPr>
                <w:rFonts w:ascii="Garamond" w:hAnsi="Garamond" w:cs="Calibri"/>
                <w:sz w:val="24"/>
                <w:szCs w:val="24"/>
                <w:lang w:eastAsia="it-IT"/>
              </w:rPr>
              <w:t>Capacità di penetrazione nell’acciaio, punti diversi dall'asse RX primario @0,4 m/sec moving mode</w:t>
            </w:r>
            <w:r w:rsidRPr="00C613BB">
              <w:rPr>
                <w:rFonts w:ascii="Garamond" w:eastAsia="Calibri" w:hAnsi="Garamond"/>
                <w:kern w:val="2"/>
                <w:sz w:val="24"/>
                <w:szCs w:val="24"/>
                <w14:ligatures w14:val="standardContextual"/>
              </w:rPr>
              <w:t xml:space="preserve"> </w:t>
            </w:r>
            <w:r w:rsidRPr="00C613BB">
              <w:rPr>
                <w:rFonts w:ascii="Garamond" w:hAnsi="Garamond" w:cs="Calibri"/>
                <w:sz w:val="24"/>
                <w:szCs w:val="24"/>
                <w:lang w:eastAsia="it-IT"/>
              </w:rPr>
              <w:t>di 320 mm in un punto ad altezza h/4</w:t>
            </w:r>
          </w:p>
        </w:tc>
        <w:tc>
          <w:tcPr>
            <w:tcW w:w="1208" w:type="pct"/>
            <w:tcBorders>
              <w:top w:val="single" w:sz="4" w:space="0" w:color="auto"/>
              <w:left w:val="single" w:sz="4" w:space="0" w:color="auto"/>
              <w:bottom w:val="single" w:sz="4" w:space="0" w:color="auto"/>
              <w:right w:val="single" w:sz="4" w:space="0" w:color="auto"/>
            </w:tcBorders>
            <w:shd w:val="clear" w:color="auto" w:fill="auto"/>
            <w:vAlign w:val="center"/>
          </w:tcPr>
          <w:p w14:paraId="47BB9665" w14:textId="77777777" w:rsidR="002719E9" w:rsidRPr="00C613BB" w:rsidRDefault="002719E9" w:rsidP="0083362B">
            <w:pPr>
              <w:spacing w:before="120" w:after="60"/>
              <w:rPr>
                <w:rFonts w:ascii="Garamond" w:hAnsi="Garamond" w:cs="Calibri"/>
                <w:sz w:val="24"/>
                <w:szCs w:val="24"/>
                <w:lang w:eastAsia="it-IT"/>
              </w:rPr>
            </w:pPr>
            <w:r w:rsidRPr="00C613BB">
              <w:rPr>
                <w:rFonts w:ascii="Garamond" w:eastAsia="Calibri" w:hAnsi="Garamond" w:cs="Garamond"/>
                <w:sz w:val="24"/>
                <w:szCs w:val="24"/>
                <w:lang w:eastAsia="it-IT"/>
              </w:rPr>
              <w:t>Se presente</w:t>
            </w:r>
          </w:p>
        </w:tc>
        <w:tc>
          <w:tcPr>
            <w:tcW w:w="343" w:type="pct"/>
            <w:tcBorders>
              <w:top w:val="single" w:sz="4" w:space="0" w:color="auto"/>
              <w:left w:val="nil"/>
              <w:bottom w:val="single" w:sz="4" w:space="0" w:color="auto"/>
              <w:right w:val="single" w:sz="4" w:space="0" w:color="auto"/>
            </w:tcBorders>
            <w:shd w:val="clear" w:color="auto" w:fill="auto"/>
            <w:vAlign w:val="center"/>
            <w:hideMark/>
          </w:tcPr>
          <w:p w14:paraId="02857E0E" w14:textId="77777777" w:rsidR="002719E9" w:rsidRPr="00C613BB" w:rsidRDefault="002719E9" w:rsidP="0083362B">
            <w:pPr>
              <w:spacing w:before="120" w:after="60"/>
              <w:rPr>
                <w:rFonts w:ascii="Garamond" w:hAnsi="Garamond" w:cs="Calibri"/>
                <w:sz w:val="24"/>
                <w:szCs w:val="24"/>
                <w:lang w:eastAsia="it-IT"/>
              </w:rPr>
            </w:pPr>
            <w:r w:rsidRPr="00C613BB">
              <w:rPr>
                <w:rFonts w:ascii="Garamond" w:hAnsi="Garamond" w:cs="Calibri"/>
                <w:sz w:val="24"/>
                <w:szCs w:val="24"/>
                <w:lang w:eastAsia="it-IT"/>
              </w:rPr>
              <w:t>1</w:t>
            </w:r>
          </w:p>
        </w:tc>
        <w:tc>
          <w:tcPr>
            <w:tcW w:w="190" w:type="pct"/>
            <w:tcBorders>
              <w:top w:val="single" w:sz="4" w:space="0" w:color="auto"/>
              <w:left w:val="nil"/>
              <w:bottom w:val="single" w:sz="4" w:space="0" w:color="auto"/>
              <w:right w:val="single" w:sz="4" w:space="0" w:color="auto"/>
            </w:tcBorders>
          </w:tcPr>
          <w:p w14:paraId="56419F00" w14:textId="77777777" w:rsidR="002719E9" w:rsidRPr="00C613BB" w:rsidRDefault="002719E9" w:rsidP="0083362B">
            <w:pPr>
              <w:spacing w:line="240" w:lineRule="auto"/>
              <w:jc w:val="center"/>
              <w:rPr>
                <w:rFonts w:ascii="Garamond" w:hAnsi="Garamond" w:cs="Calibri"/>
                <w:b/>
                <w:bCs/>
                <w:sz w:val="24"/>
                <w:szCs w:val="24"/>
                <w:lang w:eastAsia="it-IT"/>
              </w:rPr>
            </w:pPr>
          </w:p>
          <w:p w14:paraId="2E7D9A85" w14:textId="77777777" w:rsidR="002719E9" w:rsidRPr="00C613BB" w:rsidRDefault="002719E9" w:rsidP="0083362B">
            <w:pPr>
              <w:spacing w:line="240" w:lineRule="auto"/>
              <w:jc w:val="center"/>
              <w:rPr>
                <w:rFonts w:ascii="Garamond" w:hAnsi="Garamond" w:cs="Calibri"/>
                <w:b/>
                <w:bCs/>
                <w:sz w:val="24"/>
                <w:szCs w:val="24"/>
                <w:lang w:eastAsia="it-IT"/>
              </w:rPr>
            </w:pPr>
            <w:r w:rsidRPr="00C613BB">
              <w:rPr>
                <w:rFonts w:ascii="Garamond" w:hAnsi="Garamond" w:cs="Calibri"/>
                <w:b/>
                <w:bCs/>
                <w:sz w:val="24"/>
                <w:szCs w:val="24"/>
                <w:lang w:eastAsia="it-IT"/>
              </w:rPr>
              <w:t>T</w:t>
            </w:r>
          </w:p>
        </w:tc>
      </w:tr>
      <w:tr w:rsidR="002719E9" w:rsidRPr="00C613BB" w14:paraId="129189F3" w14:textId="77777777" w:rsidTr="0083362B">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14:paraId="7394125E" w14:textId="77777777" w:rsidR="002719E9" w:rsidRPr="00C613BB" w:rsidRDefault="002719E9" w:rsidP="0083362B">
            <w:pPr>
              <w:spacing w:line="240" w:lineRule="auto"/>
              <w:rPr>
                <w:rFonts w:ascii="Garamond" w:hAnsi="Garamond" w:cs="Calibri"/>
                <w:b/>
                <w:bCs/>
                <w:sz w:val="24"/>
                <w:szCs w:val="24"/>
                <w:lang w:eastAsia="it-IT"/>
              </w:rPr>
            </w:pPr>
            <w:r w:rsidRPr="00C613BB">
              <w:rPr>
                <w:rFonts w:ascii="Garamond" w:eastAsia="Calibri" w:hAnsi="Garamond" w:cs="Garamond-Bold"/>
                <w:b/>
                <w:bCs/>
                <w:sz w:val="24"/>
                <w:szCs w:val="24"/>
                <w:lang w:eastAsia="it-IT"/>
              </w:rPr>
              <w:t>3.2.4 Sistema di imaging</w:t>
            </w:r>
          </w:p>
        </w:tc>
      </w:tr>
      <w:tr w:rsidR="002719E9" w:rsidRPr="00C613BB" w14:paraId="0D02EA52" w14:textId="77777777" w:rsidTr="0083362B">
        <w:trPr>
          <w:trHeight w:val="187"/>
          <w:jc w:val="center"/>
        </w:trPr>
        <w:tc>
          <w:tcPr>
            <w:tcW w:w="222" w:type="pct"/>
            <w:vMerge w:val="restart"/>
            <w:tcBorders>
              <w:top w:val="single" w:sz="4" w:space="0" w:color="auto"/>
              <w:left w:val="single" w:sz="4" w:space="0" w:color="auto"/>
              <w:right w:val="single" w:sz="4" w:space="0" w:color="auto"/>
            </w:tcBorders>
          </w:tcPr>
          <w:p w14:paraId="7465F508" w14:textId="77777777" w:rsidR="002719E9" w:rsidRPr="00C613BB" w:rsidRDefault="002719E9" w:rsidP="0083362B">
            <w:pPr>
              <w:spacing w:before="120" w:after="60"/>
              <w:rPr>
                <w:rFonts w:ascii="Garamond" w:hAnsi="Garamond" w:cs="Calibri"/>
                <w:sz w:val="24"/>
                <w:szCs w:val="24"/>
                <w:lang w:eastAsia="it-IT"/>
              </w:rPr>
            </w:pPr>
            <w:r w:rsidRPr="00C613BB">
              <w:rPr>
                <w:rFonts w:ascii="Garamond" w:hAnsi="Garamond" w:cs="Calibri"/>
                <w:sz w:val="24"/>
                <w:szCs w:val="24"/>
                <w:lang w:eastAsia="it-IT"/>
              </w:rPr>
              <w:t>12</w:t>
            </w:r>
          </w:p>
        </w:tc>
        <w:tc>
          <w:tcPr>
            <w:tcW w:w="3038" w:type="pct"/>
            <w:vMerge w:val="restart"/>
            <w:tcBorders>
              <w:top w:val="single" w:sz="4" w:space="0" w:color="auto"/>
              <w:left w:val="single" w:sz="4" w:space="0" w:color="auto"/>
              <w:right w:val="single" w:sz="4" w:space="0" w:color="auto"/>
            </w:tcBorders>
            <w:shd w:val="clear" w:color="auto" w:fill="auto"/>
            <w:vAlign w:val="center"/>
          </w:tcPr>
          <w:p w14:paraId="0676383C" w14:textId="77777777" w:rsidR="002719E9" w:rsidRPr="00C613BB" w:rsidRDefault="002719E9" w:rsidP="0083362B">
            <w:pPr>
              <w:spacing w:after="60"/>
              <w:rPr>
                <w:rFonts w:ascii="Garamond" w:eastAsia="Calibri" w:hAnsi="Garamond" w:cs="Garamond"/>
                <w:sz w:val="24"/>
                <w:szCs w:val="24"/>
                <w:lang w:eastAsia="it-IT"/>
              </w:rPr>
            </w:pPr>
            <w:r w:rsidRPr="00C613BB">
              <w:rPr>
                <w:rFonts w:ascii="Garamond" w:eastAsia="Calibri" w:hAnsi="Garamond" w:cs="Garamond"/>
                <w:sz w:val="24"/>
                <w:szCs w:val="24"/>
                <w:lang w:eastAsia="it-IT"/>
              </w:rPr>
              <w:t>Risoluzioni spaziali orizzontale e verticale (@0,4 m/sec, moving mode; IEC62523, paragrafo 7.4.2)</w:t>
            </w:r>
          </w:p>
          <w:p w14:paraId="005800E3" w14:textId="77777777" w:rsidR="002719E9" w:rsidRPr="00C613BB" w:rsidRDefault="002719E9" w:rsidP="0083362B">
            <w:pPr>
              <w:spacing w:after="60"/>
              <w:rPr>
                <w:rFonts w:ascii="Garamond" w:hAnsi="Garamond" w:cs="Calibri"/>
                <w:sz w:val="24"/>
                <w:szCs w:val="24"/>
                <w:lang w:eastAsia="it-IT"/>
              </w:rPr>
            </w:pPr>
          </w:p>
          <w:p w14:paraId="4B26A296" w14:textId="77777777" w:rsidR="002719E9" w:rsidRPr="00C613BB" w:rsidRDefault="002719E9" w:rsidP="0083362B">
            <w:pPr>
              <w:spacing w:after="60"/>
              <w:rPr>
                <w:rFonts w:ascii="Garamond" w:hAnsi="Garamond" w:cs="Calibri"/>
                <w:sz w:val="24"/>
                <w:szCs w:val="24"/>
                <w:lang w:eastAsia="it-IT"/>
              </w:rPr>
            </w:pPr>
          </w:p>
          <w:p w14:paraId="24382F15" w14:textId="77777777" w:rsidR="002719E9" w:rsidRPr="00C613BB" w:rsidRDefault="002719E9" w:rsidP="0083362B">
            <w:pPr>
              <w:spacing w:after="60"/>
              <w:rPr>
                <w:rFonts w:ascii="Garamond" w:hAnsi="Garamond" w:cs="Calibri"/>
                <w:sz w:val="24"/>
                <w:szCs w:val="24"/>
                <w:lang w:eastAsia="it-IT"/>
              </w:rPr>
            </w:pPr>
          </w:p>
        </w:tc>
        <w:tc>
          <w:tcPr>
            <w:tcW w:w="1208" w:type="pct"/>
            <w:tcBorders>
              <w:top w:val="single" w:sz="4" w:space="0" w:color="auto"/>
              <w:left w:val="single" w:sz="4" w:space="0" w:color="auto"/>
              <w:bottom w:val="single" w:sz="4" w:space="0" w:color="auto"/>
              <w:right w:val="single" w:sz="4" w:space="0" w:color="auto"/>
            </w:tcBorders>
            <w:shd w:val="clear" w:color="auto" w:fill="auto"/>
            <w:vAlign w:val="center"/>
          </w:tcPr>
          <w:p w14:paraId="1A7311A5" w14:textId="77777777" w:rsidR="002719E9" w:rsidRPr="00C613BB" w:rsidRDefault="002719E9" w:rsidP="0083362B">
            <w:pPr>
              <w:autoSpaceDE w:val="0"/>
              <w:autoSpaceDN w:val="0"/>
              <w:adjustRightInd w:val="0"/>
              <w:spacing w:line="240" w:lineRule="auto"/>
              <w:rPr>
                <w:rFonts w:ascii="Garamond" w:eastAsia="Calibri" w:hAnsi="Garamond" w:cs="Garamond"/>
                <w:sz w:val="24"/>
                <w:szCs w:val="24"/>
                <w:lang w:eastAsia="it-IT"/>
              </w:rPr>
            </w:pPr>
            <w:r w:rsidRPr="00C613BB">
              <w:rPr>
                <w:rFonts w:ascii="Garamond" w:eastAsia="Calibri" w:hAnsi="Garamond" w:cs="Garamond"/>
                <w:sz w:val="24"/>
                <w:szCs w:val="24"/>
                <w:lang w:eastAsia="it-IT"/>
              </w:rPr>
              <w:t>orizzontale: 4 mm;</w:t>
            </w:r>
          </w:p>
          <w:p w14:paraId="4B78B8B0" w14:textId="77777777" w:rsidR="002719E9" w:rsidRPr="00C613BB" w:rsidRDefault="002719E9" w:rsidP="0083362B">
            <w:pPr>
              <w:spacing w:before="120" w:after="60"/>
              <w:rPr>
                <w:rFonts w:ascii="Garamond" w:eastAsia="Calibri" w:hAnsi="Garamond" w:cs="Garamond"/>
                <w:sz w:val="24"/>
                <w:szCs w:val="24"/>
                <w:lang w:eastAsia="it-IT"/>
              </w:rPr>
            </w:pPr>
            <w:r w:rsidRPr="00C613BB">
              <w:rPr>
                <w:rFonts w:ascii="Garamond" w:eastAsia="Calibri" w:hAnsi="Garamond" w:cs="Garamond"/>
                <w:sz w:val="24"/>
                <w:szCs w:val="24"/>
                <w:lang w:eastAsia="it-IT"/>
              </w:rPr>
              <w:t>verticale: 4 mm</w:t>
            </w:r>
          </w:p>
        </w:tc>
        <w:tc>
          <w:tcPr>
            <w:tcW w:w="343" w:type="pct"/>
            <w:vMerge w:val="restart"/>
            <w:tcBorders>
              <w:top w:val="single" w:sz="4" w:space="0" w:color="auto"/>
              <w:left w:val="nil"/>
              <w:right w:val="single" w:sz="4" w:space="0" w:color="auto"/>
            </w:tcBorders>
            <w:shd w:val="clear" w:color="auto" w:fill="auto"/>
            <w:vAlign w:val="center"/>
          </w:tcPr>
          <w:p w14:paraId="7152184B" w14:textId="77777777" w:rsidR="002719E9" w:rsidRPr="00C613BB" w:rsidRDefault="002719E9" w:rsidP="0083362B">
            <w:pPr>
              <w:spacing w:before="120" w:after="60"/>
              <w:rPr>
                <w:rFonts w:ascii="Garamond" w:hAnsi="Garamond" w:cs="Calibri"/>
                <w:sz w:val="24"/>
                <w:szCs w:val="24"/>
                <w:lang w:eastAsia="it-IT"/>
              </w:rPr>
            </w:pPr>
            <w:r w:rsidRPr="00C613BB">
              <w:rPr>
                <w:rFonts w:ascii="Garamond" w:hAnsi="Garamond" w:cs="Calibri"/>
                <w:sz w:val="24"/>
                <w:szCs w:val="24"/>
                <w:lang w:eastAsia="it-IT"/>
              </w:rPr>
              <w:t>0</w:t>
            </w:r>
          </w:p>
          <w:p w14:paraId="757AE5B6" w14:textId="77777777" w:rsidR="002719E9" w:rsidRPr="00C613BB" w:rsidRDefault="002719E9" w:rsidP="0083362B">
            <w:pPr>
              <w:spacing w:before="120" w:after="60"/>
              <w:rPr>
                <w:rFonts w:ascii="Garamond" w:hAnsi="Garamond" w:cs="Calibri"/>
                <w:sz w:val="24"/>
                <w:szCs w:val="24"/>
                <w:lang w:eastAsia="it-IT"/>
              </w:rPr>
            </w:pPr>
          </w:p>
          <w:p w14:paraId="06CB69B0" w14:textId="77777777" w:rsidR="002719E9" w:rsidRPr="00C613BB" w:rsidRDefault="002719E9" w:rsidP="0083362B">
            <w:pPr>
              <w:spacing w:before="120" w:after="60"/>
              <w:rPr>
                <w:rFonts w:ascii="Garamond" w:hAnsi="Garamond" w:cs="Calibri"/>
                <w:sz w:val="24"/>
                <w:szCs w:val="24"/>
                <w:lang w:eastAsia="it-IT"/>
              </w:rPr>
            </w:pPr>
            <w:r w:rsidRPr="00C613BB">
              <w:rPr>
                <w:rFonts w:ascii="Garamond" w:hAnsi="Garamond" w:cs="Calibri"/>
                <w:sz w:val="24"/>
                <w:szCs w:val="24"/>
                <w:lang w:eastAsia="it-IT"/>
              </w:rPr>
              <w:t>1</w:t>
            </w:r>
          </w:p>
        </w:tc>
        <w:tc>
          <w:tcPr>
            <w:tcW w:w="190" w:type="pct"/>
            <w:vMerge w:val="restart"/>
            <w:tcBorders>
              <w:top w:val="single" w:sz="4" w:space="0" w:color="auto"/>
              <w:left w:val="nil"/>
              <w:right w:val="single" w:sz="4" w:space="0" w:color="auto"/>
            </w:tcBorders>
          </w:tcPr>
          <w:p w14:paraId="44A22E13" w14:textId="77777777" w:rsidR="002719E9" w:rsidRPr="00C613BB" w:rsidRDefault="002719E9" w:rsidP="0083362B">
            <w:pPr>
              <w:spacing w:line="240" w:lineRule="auto"/>
              <w:jc w:val="center"/>
              <w:rPr>
                <w:rFonts w:ascii="Garamond" w:hAnsi="Garamond" w:cs="Calibri"/>
                <w:b/>
                <w:bCs/>
                <w:sz w:val="24"/>
                <w:szCs w:val="24"/>
                <w:lang w:eastAsia="it-IT"/>
              </w:rPr>
            </w:pPr>
          </w:p>
          <w:p w14:paraId="1CCE5E07" w14:textId="77777777" w:rsidR="002719E9" w:rsidRPr="00C613BB" w:rsidRDefault="002719E9" w:rsidP="0083362B">
            <w:pPr>
              <w:spacing w:line="240" w:lineRule="auto"/>
              <w:jc w:val="center"/>
              <w:rPr>
                <w:rFonts w:ascii="Garamond" w:hAnsi="Garamond" w:cs="Calibri"/>
                <w:b/>
                <w:bCs/>
                <w:sz w:val="24"/>
                <w:szCs w:val="24"/>
                <w:lang w:eastAsia="it-IT"/>
              </w:rPr>
            </w:pPr>
          </w:p>
          <w:p w14:paraId="33FA0531" w14:textId="77777777" w:rsidR="002719E9" w:rsidRPr="00C613BB" w:rsidRDefault="002719E9" w:rsidP="0083362B">
            <w:pPr>
              <w:spacing w:line="240" w:lineRule="auto"/>
              <w:jc w:val="center"/>
              <w:rPr>
                <w:rFonts w:ascii="Garamond" w:hAnsi="Garamond" w:cs="Calibri"/>
                <w:b/>
                <w:bCs/>
                <w:sz w:val="24"/>
                <w:szCs w:val="24"/>
                <w:lang w:eastAsia="it-IT"/>
              </w:rPr>
            </w:pPr>
          </w:p>
          <w:p w14:paraId="19A5E9B1" w14:textId="77777777" w:rsidR="002719E9" w:rsidRPr="00C613BB" w:rsidRDefault="002719E9" w:rsidP="0083362B">
            <w:pPr>
              <w:spacing w:line="240" w:lineRule="auto"/>
              <w:jc w:val="center"/>
              <w:rPr>
                <w:rFonts w:ascii="Garamond" w:hAnsi="Garamond" w:cs="Calibri"/>
                <w:b/>
                <w:bCs/>
                <w:sz w:val="24"/>
                <w:szCs w:val="24"/>
                <w:lang w:eastAsia="it-IT"/>
              </w:rPr>
            </w:pPr>
            <w:r w:rsidRPr="00C613BB">
              <w:rPr>
                <w:rFonts w:ascii="Garamond" w:hAnsi="Garamond" w:cs="Calibri"/>
                <w:b/>
                <w:bCs/>
                <w:sz w:val="24"/>
                <w:szCs w:val="24"/>
                <w:lang w:eastAsia="it-IT"/>
              </w:rPr>
              <w:t>T</w:t>
            </w:r>
          </w:p>
        </w:tc>
      </w:tr>
      <w:tr w:rsidR="002719E9" w:rsidRPr="00C613BB" w14:paraId="37D9E2E4" w14:textId="77777777" w:rsidTr="0083362B">
        <w:trPr>
          <w:trHeight w:val="187"/>
          <w:jc w:val="center"/>
        </w:trPr>
        <w:tc>
          <w:tcPr>
            <w:tcW w:w="222" w:type="pct"/>
            <w:vMerge/>
            <w:tcBorders>
              <w:left w:val="single" w:sz="4" w:space="0" w:color="auto"/>
              <w:right w:val="single" w:sz="4" w:space="0" w:color="auto"/>
            </w:tcBorders>
          </w:tcPr>
          <w:p w14:paraId="43E3F60C" w14:textId="77777777" w:rsidR="002719E9" w:rsidRPr="00C613BB" w:rsidRDefault="002719E9" w:rsidP="0083362B">
            <w:pPr>
              <w:spacing w:before="120" w:after="60"/>
              <w:rPr>
                <w:rFonts w:ascii="Garamond" w:hAnsi="Garamond" w:cs="Calibri"/>
                <w:sz w:val="24"/>
                <w:szCs w:val="24"/>
                <w:lang w:eastAsia="it-IT"/>
              </w:rPr>
            </w:pPr>
          </w:p>
        </w:tc>
        <w:tc>
          <w:tcPr>
            <w:tcW w:w="3038" w:type="pct"/>
            <w:vMerge/>
            <w:tcBorders>
              <w:left w:val="single" w:sz="4" w:space="0" w:color="auto"/>
              <w:right w:val="single" w:sz="4" w:space="0" w:color="auto"/>
            </w:tcBorders>
            <w:shd w:val="clear" w:color="auto" w:fill="auto"/>
            <w:vAlign w:val="center"/>
          </w:tcPr>
          <w:p w14:paraId="1B631549" w14:textId="77777777" w:rsidR="002719E9" w:rsidRPr="00C613BB" w:rsidRDefault="002719E9" w:rsidP="0083362B">
            <w:pPr>
              <w:spacing w:before="120" w:after="60"/>
              <w:rPr>
                <w:rFonts w:ascii="Garamond" w:eastAsia="Calibri" w:hAnsi="Garamond" w:cs="Garamond"/>
                <w:sz w:val="24"/>
                <w:szCs w:val="24"/>
                <w:lang w:eastAsia="it-IT"/>
              </w:rPr>
            </w:pPr>
          </w:p>
        </w:tc>
        <w:tc>
          <w:tcPr>
            <w:tcW w:w="1208" w:type="pct"/>
            <w:tcBorders>
              <w:top w:val="single" w:sz="4" w:space="0" w:color="auto"/>
              <w:left w:val="single" w:sz="4" w:space="0" w:color="auto"/>
              <w:bottom w:val="single" w:sz="4" w:space="0" w:color="auto"/>
              <w:right w:val="single" w:sz="4" w:space="0" w:color="auto"/>
            </w:tcBorders>
            <w:shd w:val="clear" w:color="auto" w:fill="auto"/>
            <w:vAlign w:val="center"/>
          </w:tcPr>
          <w:p w14:paraId="43344CB7" w14:textId="77777777" w:rsidR="002719E9" w:rsidRPr="00C613BB" w:rsidRDefault="002719E9" w:rsidP="0083362B">
            <w:pPr>
              <w:autoSpaceDE w:val="0"/>
              <w:autoSpaceDN w:val="0"/>
              <w:adjustRightInd w:val="0"/>
              <w:spacing w:line="240" w:lineRule="auto"/>
              <w:rPr>
                <w:rFonts w:ascii="Garamond" w:eastAsia="Calibri" w:hAnsi="Garamond" w:cs="Garamond"/>
                <w:sz w:val="24"/>
                <w:szCs w:val="24"/>
                <w:lang w:eastAsia="it-IT"/>
              </w:rPr>
            </w:pPr>
            <w:r w:rsidRPr="00C613BB">
              <w:rPr>
                <w:rFonts w:ascii="Garamond" w:eastAsia="Calibri" w:hAnsi="Garamond" w:cs="Garamond"/>
                <w:sz w:val="24"/>
                <w:szCs w:val="24"/>
                <w:lang w:eastAsia="it-IT"/>
              </w:rPr>
              <w:t>orizzontale: 4 mm;</w:t>
            </w:r>
          </w:p>
          <w:p w14:paraId="486FCEFD" w14:textId="77777777" w:rsidR="002719E9" w:rsidRPr="00C613BB" w:rsidRDefault="002719E9" w:rsidP="0083362B">
            <w:pPr>
              <w:autoSpaceDE w:val="0"/>
              <w:autoSpaceDN w:val="0"/>
              <w:adjustRightInd w:val="0"/>
              <w:spacing w:line="240" w:lineRule="auto"/>
              <w:rPr>
                <w:rFonts w:ascii="Garamond" w:eastAsia="Calibri" w:hAnsi="Garamond" w:cs="Garamond"/>
                <w:sz w:val="24"/>
                <w:szCs w:val="24"/>
                <w:lang w:eastAsia="it-IT"/>
              </w:rPr>
            </w:pPr>
            <w:r w:rsidRPr="00C613BB">
              <w:rPr>
                <w:rFonts w:ascii="Garamond" w:eastAsia="Calibri" w:hAnsi="Garamond" w:cs="Garamond"/>
                <w:sz w:val="24"/>
                <w:szCs w:val="24"/>
                <w:lang w:eastAsia="it-IT"/>
              </w:rPr>
              <w:t>verticale: 3 mm</w:t>
            </w:r>
          </w:p>
        </w:tc>
        <w:tc>
          <w:tcPr>
            <w:tcW w:w="343" w:type="pct"/>
            <w:vMerge/>
            <w:tcBorders>
              <w:left w:val="nil"/>
              <w:right w:val="single" w:sz="4" w:space="0" w:color="auto"/>
            </w:tcBorders>
            <w:shd w:val="clear" w:color="auto" w:fill="auto"/>
            <w:vAlign w:val="center"/>
          </w:tcPr>
          <w:p w14:paraId="046496D5" w14:textId="77777777" w:rsidR="002719E9" w:rsidRPr="00C613BB" w:rsidRDefault="002719E9" w:rsidP="0083362B">
            <w:pPr>
              <w:spacing w:before="120" w:after="60"/>
              <w:rPr>
                <w:rFonts w:ascii="Garamond" w:hAnsi="Garamond" w:cs="Calibri"/>
                <w:sz w:val="24"/>
                <w:szCs w:val="24"/>
                <w:lang w:eastAsia="it-IT"/>
              </w:rPr>
            </w:pPr>
          </w:p>
        </w:tc>
        <w:tc>
          <w:tcPr>
            <w:tcW w:w="190" w:type="pct"/>
            <w:vMerge/>
            <w:tcBorders>
              <w:left w:val="nil"/>
              <w:right w:val="single" w:sz="4" w:space="0" w:color="auto"/>
            </w:tcBorders>
          </w:tcPr>
          <w:p w14:paraId="21FB1178" w14:textId="77777777" w:rsidR="002719E9" w:rsidRPr="00C613BB" w:rsidRDefault="002719E9" w:rsidP="0083362B">
            <w:pPr>
              <w:spacing w:line="240" w:lineRule="auto"/>
              <w:jc w:val="center"/>
              <w:rPr>
                <w:rFonts w:ascii="Garamond" w:hAnsi="Garamond" w:cs="Calibri"/>
                <w:b/>
                <w:bCs/>
                <w:sz w:val="24"/>
                <w:szCs w:val="24"/>
                <w:lang w:eastAsia="it-IT"/>
              </w:rPr>
            </w:pPr>
          </w:p>
        </w:tc>
      </w:tr>
      <w:tr w:rsidR="002719E9" w:rsidRPr="00C613BB" w14:paraId="434E20D5" w14:textId="77777777" w:rsidTr="0083362B">
        <w:trPr>
          <w:trHeight w:val="360"/>
          <w:jc w:val="center"/>
        </w:trPr>
        <w:tc>
          <w:tcPr>
            <w:tcW w:w="222" w:type="pct"/>
            <w:vMerge/>
            <w:tcBorders>
              <w:left w:val="single" w:sz="4" w:space="0" w:color="auto"/>
              <w:bottom w:val="single" w:sz="4" w:space="0" w:color="auto"/>
              <w:right w:val="single" w:sz="4" w:space="0" w:color="auto"/>
            </w:tcBorders>
          </w:tcPr>
          <w:p w14:paraId="3CE20471" w14:textId="77777777" w:rsidR="002719E9" w:rsidRPr="00C613BB" w:rsidRDefault="002719E9" w:rsidP="0083362B">
            <w:pPr>
              <w:spacing w:before="120" w:after="60"/>
              <w:rPr>
                <w:rFonts w:ascii="Garamond" w:hAnsi="Garamond" w:cs="Calibri"/>
                <w:sz w:val="24"/>
                <w:szCs w:val="24"/>
                <w:lang w:eastAsia="it-IT"/>
              </w:rPr>
            </w:pPr>
          </w:p>
        </w:tc>
        <w:tc>
          <w:tcPr>
            <w:tcW w:w="3038" w:type="pct"/>
            <w:vMerge/>
            <w:tcBorders>
              <w:left w:val="single" w:sz="4" w:space="0" w:color="auto"/>
              <w:bottom w:val="single" w:sz="4" w:space="0" w:color="auto"/>
              <w:right w:val="single" w:sz="4" w:space="0" w:color="auto"/>
            </w:tcBorders>
            <w:shd w:val="clear" w:color="auto" w:fill="auto"/>
            <w:vAlign w:val="center"/>
          </w:tcPr>
          <w:p w14:paraId="45D1450F" w14:textId="77777777" w:rsidR="002719E9" w:rsidRPr="00C613BB" w:rsidRDefault="002719E9" w:rsidP="0083362B">
            <w:pPr>
              <w:spacing w:before="120" w:after="60"/>
              <w:rPr>
                <w:rFonts w:ascii="Garamond" w:eastAsia="Calibri" w:hAnsi="Garamond" w:cs="Garamond"/>
                <w:sz w:val="24"/>
                <w:szCs w:val="24"/>
                <w:lang w:eastAsia="it-IT"/>
              </w:rPr>
            </w:pPr>
          </w:p>
        </w:tc>
        <w:tc>
          <w:tcPr>
            <w:tcW w:w="1208" w:type="pct"/>
            <w:tcBorders>
              <w:top w:val="single" w:sz="4" w:space="0" w:color="auto"/>
              <w:left w:val="single" w:sz="4" w:space="0" w:color="auto"/>
              <w:bottom w:val="single" w:sz="4" w:space="0" w:color="auto"/>
              <w:right w:val="single" w:sz="4" w:space="0" w:color="auto"/>
            </w:tcBorders>
            <w:shd w:val="clear" w:color="auto" w:fill="auto"/>
            <w:vAlign w:val="center"/>
          </w:tcPr>
          <w:p w14:paraId="08531A68" w14:textId="77777777" w:rsidR="002719E9" w:rsidRPr="00C613BB" w:rsidRDefault="002719E9" w:rsidP="0083362B">
            <w:pPr>
              <w:autoSpaceDE w:val="0"/>
              <w:autoSpaceDN w:val="0"/>
              <w:adjustRightInd w:val="0"/>
              <w:spacing w:line="240" w:lineRule="auto"/>
              <w:rPr>
                <w:rFonts w:ascii="Garamond" w:eastAsia="Calibri" w:hAnsi="Garamond" w:cs="Garamond"/>
                <w:sz w:val="24"/>
                <w:szCs w:val="24"/>
                <w:lang w:eastAsia="it-IT"/>
              </w:rPr>
            </w:pPr>
            <w:r w:rsidRPr="00C613BB">
              <w:rPr>
                <w:rFonts w:ascii="Garamond" w:eastAsia="Calibri" w:hAnsi="Garamond" w:cs="Garamond"/>
                <w:sz w:val="24"/>
                <w:szCs w:val="24"/>
                <w:lang w:eastAsia="it-IT"/>
              </w:rPr>
              <w:t>orizzontale: 3 mm;</w:t>
            </w:r>
          </w:p>
          <w:p w14:paraId="7728C5F8" w14:textId="77777777" w:rsidR="002719E9" w:rsidRPr="00C613BB" w:rsidRDefault="002719E9" w:rsidP="0083362B">
            <w:pPr>
              <w:spacing w:before="120" w:after="60"/>
              <w:rPr>
                <w:rFonts w:ascii="Garamond" w:eastAsia="Calibri" w:hAnsi="Garamond" w:cs="Garamond"/>
                <w:sz w:val="24"/>
                <w:szCs w:val="24"/>
                <w:lang w:eastAsia="it-IT"/>
              </w:rPr>
            </w:pPr>
            <w:r w:rsidRPr="00C613BB">
              <w:rPr>
                <w:rFonts w:ascii="Garamond" w:eastAsia="Calibri" w:hAnsi="Garamond" w:cs="Garamond"/>
                <w:sz w:val="24"/>
                <w:szCs w:val="24"/>
                <w:lang w:eastAsia="it-IT"/>
              </w:rPr>
              <w:t>verticale: 3 mm</w:t>
            </w:r>
          </w:p>
        </w:tc>
        <w:tc>
          <w:tcPr>
            <w:tcW w:w="343" w:type="pct"/>
            <w:tcBorders>
              <w:left w:val="nil"/>
              <w:bottom w:val="single" w:sz="4" w:space="0" w:color="auto"/>
              <w:right w:val="single" w:sz="4" w:space="0" w:color="auto"/>
            </w:tcBorders>
            <w:shd w:val="clear" w:color="auto" w:fill="auto"/>
            <w:vAlign w:val="center"/>
          </w:tcPr>
          <w:p w14:paraId="723FB227" w14:textId="77777777" w:rsidR="002719E9" w:rsidRPr="00C613BB" w:rsidRDefault="002719E9" w:rsidP="0083362B">
            <w:pPr>
              <w:spacing w:before="120" w:after="60"/>
              <w:rPr>
                <w:rFonts w:ascii="Garamond" w:hAnsi="Garamond" w:cs="Calibri"/>
                <w:sz w:val="24"/>
                <w:szCs w:val="24"/>
                <w:lang w:eastAsia="it-IT"/>
              </w:rPr>
            </w:pPr>
            <w:r w:rsidRPr="00C613BB">
              <w:rPr>
                <w:rFonts w:ascii="Garamond" w:hAnsi="Garamond" w:cs="Calibri"/>
                <w:sz w:val="24"/>
                <w:szCs w:val="24"/>
                <w:lang w:eastAsia="it-IT"/>
              </w:rPr>
              <w:t>2</w:t>
            </w:r>
          </w:p>
        </w:tc>
        <w:tc>
          <w:tcPr>
            <w:tcW w:w="190" w:type="pct"/>
            <w:vMerge/>
            <w:tcBorders>
              <w:left w:val="nil"/>
              <w:bottom w:val="single" w:sz="4" w:space="0" w:color="auto"/>
              <w:right w:val="single" w:sz="4" w:space="0" w:color="auto"/>
            </w:tcBorders>
          </w:tcPr>
          <w:p w14:paraId="10A27423" w14:textId="77777777" w:rsidR="002719E9" w:rsidRPr="00C613BB" w:rsidRDefault="002719E9" w:rsidP="0083362B">
            <w:pPr>
              <w:spacing w:line="240" w:lineRule="auto"/>
              <w:jc w:val="center"/>
              <w:rPr>
                <w:rFonts w:ascii="Garamond" w:hAnsi="Garamond" w:cs="Calibri"/>
                <w:b/>
                <w:bCs/>
                <w:sz w:val="24"/>
                <w:szCs w:val="24"/>
                <w:lang w:eastAsia="it-IT"/>
              </w:rPr>
            </w:pPr>
          </w:p>
        </w:tc>
      </w:tr>
      <w:tr w:rsidR="002719E9" w:rsidRPr="00C613BB" w14:paraId="4AD405F0" w14:textId="77777777" w:rsidTr="0083362B">
        <w:trPr>
          <w:trHeight w:val="20"/>
          <w:jc w:val="center"/>
        </w:trPr>
        <w:tc>
          <w:tcPr>
            <w:tcW w:w="222" w:type="pct"/>
            <w:tcBorders>
              <w:top w:val="nil"/>
              <w:left w:val="single" w:sz="4" w:space="0" w:color="auto"/>
              <w:bottom w:val="single" w:sz="4" w:space="0" w:color="auto"/>
              <w:right w:val="single" w:sz="4" w:space="0" w:color="auto"/>
            </w:tcBorders>
          </w:tcPr>
          <w:p w14:paraId="274E551C" w14:textId="77777777" w:rsidR="002719E9" w:rsidRPr="00C613BB" w:rsidRDefault="002719E9" w:rsidP="0083362B">
            <w:pPr>
              <w:spacing w:before="120" w:after="60"/>
              <w:rPr>
                <w:rFonts w:ascii="Garamond" w:hAnsi="Garamond" w:cs="Calibri"/>
                <w:sz w:val="24"/>
                <w:szCs w:val="24"/>
                <w:highlight w:val="yellow"/>
                <w:lang w:eastAsia="it-IT"/>
              </w:rPr>
            </w:pPr>
            <w:r w:rsidRPr="00C613BB">
              <w:rPr>
                <w:rFonts w:ascii="Garamond" w:hAnsi="Garamond" w:cs="Calibri"/>
                <w:sz w:val="24"/>
                <w:szCs w:val="24"/>
                <w:lang w:eastAsia="it-IT"/>
              </w:rPr>
              <w:t>13</w:t>
            </w:r>
          </w:p>
        </w:tc>
        <w:tc>
          <w:tcPr>
            <w:tcW w:w="3038" w:type="pct"/>
            <w:tcBorders>
              <w:top w:val="nil"/>
              <w:left w:val="single" w:sz="4" w:space="0" w:color="auto"/>
              <w:bottom w:val="single" w:sz="4" w:space="0" w:color="auto"/>
              <w:right w:val="single" w:sz="4" w:space="0" w:color="auto"/>
            </w:tcBorders>
            <w:shd w:val="clear" w:color="auto" w:fill="auto"/>
            <w:vAlign w:val="center"/>
          </w:tcPr>
          <w:p w14:paraId="0323E2D3" w14:textId="77777777" w:rsidR="002719E9" w:rsidRPr="00C613BB" w:rsidRDefault="002719E9" w:rsidP="0083362B">
            <w:pPr>
              <w:spacing w:before="120" w:after="60"/>
              <w:rPr>
                <w:rFonts w:ascii="Garamond" w:hAnsi="Garamond" w:cs="Calibri"/>
                <w:sz w:val="24"/>
                <w:szCs w:val="24"/>
                <w:highlight w:val="yellow"/>
                <w:lang w:eastAsia="it-IT"/>
              </w:rPr>
            </w:pPr>
            <w:r w:rsidRPr="00C613BB">
              <w:rPr>
                <w:rFonts w:ascii="Garamond" w:eastAsia="Calibri" w:hAnsi="Garamond" w:cs="Garamond"/>
                <w:sz w:val="24"/>
                <w:szCs w:val="24"/>
                <w:lang w:eastAsia="it-IT"/>
              </w:rPr>
              <w:t>Risoluzioni spaziali 45° (@0,4 m/sec, moving mode; IEC62523, paragrafo 7.4.2) di 3 mm</w:t>
            </w:r>
          </w:p>
        </w:tc>
        <w:tc>
          <w:tcPr>
            <w:tcW w:w="1208" w:type="pct"/>
            <w:tcBorders>
              <w:top w:val="nil"/>
              <w:left w:val="single" w:sz="4" w:space="0" w:color="auto"/>
              <w:bottom w:val="single" w:sz="4" w:space="0" w:color="auto"/>
              <w:right w:val="single" w:sz="4" w:space="0" w:color="auto"/>
            </w:tcBorders>
            <w:shd w:val="clear" w:color="auto" w:fill="auto"/>
            <w:vAlign w:val="center"/>
          </w:tcPr>
          <w:p w14:paraId="12C16F5A" w14:textId="77777777" w:rsidR="002719E9" w:rsidRPr="00C613BB" w:rsidRDefault="002719E9" w:rsidP="0083362B">
            <w:pPr>
              <w:spacing w:before="120" w:after="60"/>
              <w:rPr>
                <w:rFonts w:ascii="Garamond" w:hAnsi="Garamond" w:cs="Calibri"/>
                <w:sz w:val="24"/>
                <w:szCs w:val="24"/>
                <w:highlight w:val="yellow"/>
                <w:lang w:eastAsia="it-IT"/>
              </w:rPr>
            </w:pPr>
            <w:r w:rsidRPr="00C613BB">
              <w:rPr>
                <w:rFonts w:ascii="Garamond" w:eastAsia="Calibri" w:hAnsi="Garamond" w:cs="Garamond"/>
                <w:sz w:val="24"/>
                <w:szCs w:val="24"/>
                <w:lang w:eastAsia="it-IT"/>
              </w:rPr>
              <w:t>Se presente</w:t>
            </w:r>
          </w:p>
        </w:tc>
        <w:tc>
          <w:tcPr>
            <w:tcW w:w="343" w:type="pct"/>
            <w:tcBorders>
              <w:top w:val="nil"/>
              <w:left w:val="nil"/>
              <w:bottom w:val="single" w:sz="4" w:space="0" w:color="auto"/>
              <w:right w:val="single" w:sz="4" w:space="0" w:color="auto"/>
            </w:tcBorders>
            <w:shd w:val="clear" w:color="auto" w:fill="auto"/>
            <w:vAlign w:val="center"/>
          </w:tcPr>
          <w:p w14:paraId="21D99A1B" w14:textId="77777777" w:rsidR="002719E9" w:rsidRPr="00C613BB" w:rsidRDefault="002719E9" w:rsidP="0083362B">
            <w:pPr>
              <w:spacing w:before="120" w:after="60"/>
              <w:rPr>
                <w:rFonts w:ascii="Garamond" w:hAnsi="Garamond" w:cs="Calibri"/>
                <w:sz w:val="24"/>
                <w:szCs w:val="24"/>
                <w:highlight w:val="yellow"/>
                <w:lang w:eastAsia="it-IT"/>
              </w:rPr>
            </w:pPr>
            <w:r w:rsidRPr="00C613BB">
              <w:rPr>
                <w:rFonts w:ascii="Garamond" w:hAnsi="Garamond" w:cs="Calibri"/>
                <w:sz w:val="24"/>
                <w:szCs w:val="24"/>
                <w:lang w:eastAsia="it-IT"/>
              </w:rPr>
              <w:t>1</w:t>
            </w:r>
          </w:p>
        </w:tc>
        <w:tc>
          <w:tcPr>
            <w:tcW w:w="190" w:type="pct"/>
            <w:tcBorders>
              <w:top w:val="nil"/>
              <w:left w:val="nil"/>
              <w:bottom w:val="single" w:sz="4" w:space="0" w:color="auto"/>
              <w:right w:val="single" w:sz="4" w:space="0" w:color="auto"/>
            </w:tcBorders>
          </w:tcPr>
          <w:p w14:paraId="33F9B016" w14:textId="77777777" w:rsidR="002719E9" w:rsidRPr="00C613BB" w:rsidRDefault="002719E9" w:rsidP="0083362B">
            <w:pPr>
              <w:spacing w:line="240" w:lineRule="auto"/>
              <w:jc w:val="center"/>
              <w:rPr>
                <w:rFonts w:ascii="Garamond" w:hAnsi="Garamond" w:cs="Calibri"/>
                <w:b/>
                <w:bCs/>
                <w:sz w:val="24"/>
                <w:szCs w:val="24"/>
                <w:lang w:eastAsia="it-IT"/>
              </w:rPr>
            </w:pPr>
          </w:p>
          <w:p w14:paraId="0CE51144" w14:textId="77777777" w:rsidR="002719E9" w:rsidRPr="00C613BB" w:rsidRDefault="002719E9" w:rsidP="0083362B">
            <w:pPr>
              <w:spacing w:line="240" w:lineRule="auto"/>
              <w:jc w:val="center"/>
              <w:rPr>
                <w:rFonts w:ascii="Garamond" w:hAnsi="Garamond" w:cs="Calibri"/>
                <w:sz w:val="24"/>
                <w:szCs w:val="24"/>
                <w:highlight w:val="yellow"/>
                <w:lang w:eastAsia="it-IT"/>
              </w:rPr>
            </w:pPr>
            <w:r w:rsidRPr="00C613BB">
              <w:rPr>
                <w:rFonts w:ascii="Garamond" w:hAnsi="Garamond" w:cs="Calibri"/>
                <w:b/>
                <w:bCs/>
                <w:sz w:val="24"/>
                <w:szCs w:val="24"/>
                <w:lang w:eastAsia="it-IT"/>
              </w:rPr>
              <w:t>T</w:t>
            </w:r>
          </w:p>
        </w:tc>
      </w:tr>
      <w:tr w:rsidR="002719E9" w:rsidRPr="00C613BB" w14:paraId="287DB37C" w14:textId="77777777" w:rsidTr="0083362B">
        <w:trPr>
          <w:trHeight w:val="134"/>
          <w:jc w:val="center"/>
        </w:trPr>
        <w:tc>
          <w:tcPr>
            <w:tcW w:w="222" w:type="pct"/>
            <w:vMerge w:val="restart"/>
            <w:tcBorders>
              <w:top w:val="nil"/>
              <w:left w:val="single" w:sz="4" w:space="0" w:color="auto"/>
              <w:right w:val="single" w:sz="4" w:space="0" w:color="auto"/>
            </w:tcBorders>
          </w:tcPr>
          <w:p w14:paraId="42F4B6C8" w14:textId="77777777" w:rsidR="002719E9" w:rsidRPr="00C613BB" w:rsidRDefault="002719E9" w:rsidP="0083362B">
            <w:pPr>
              <w:spacing w:before="120" w:after="60"/>
              <w:rPr>
                <w:rFonts w:ascii="Garamond" w:hAnsi="Garamond" w:cs="Calibri"/>
                <w:sz w:val="24"/>
                <w:szCs w:val="24"/>
                <w:lang w:eastAsia="it-IT"/>
              </w:rPr>
            </w:pPr>
            <w:r w:rsidRPr="00C613BB">
              <w:rPr>
                <w:rFonts w:ascii="Garamond" w:hAnsi="Garamond" w:cs="Calibri"/>
                <w:sz w:val="24"/>
                <w:szCs w:val="24"/>
                <w:lang w:eastAsia="it-IT"/>
              </w:rPr>
              <w:t>14</w:t>
            </w:r>
          </w:p>
        </w:tc>
        <w:tc>
          <w:tcPr>
            <w:tcW w:w="3038" w:type="pct"/>
            <w:vMerge w:val="restart"/>
            <w:tcBorders>
              <w:top w:val="nil"/>
              <w:left w:val="single" w:sz="4" w:space="0" w:color="auto"/>
              <w:right w:val="single" w:sz="4" w:space="0" w:color="auto"/>
            </w:tcBorders>
            <w:shd w:val="clear" w:color="auto" w:fill="auto"/>
            <w:vAlign w:val="center"/>
          </w:tcPr>
          <w:p w14:paraId="4114F464" w14:textId="77777777" w:rsidR="002719E9" w:rsidRPr="00C613BB" w:rsidRDefault="002719E9" w:rsidP="0083362B">
            <w:pPr>
              <w:spacing w:before="120" w:after="60"/>
              <w:rPr>
                <w:rFonts w:ascii="Garamond" w:eastAsia="Calibri" w:hAnsi="Garamond" w:cs="Garamond"/>
                <w:sz w:val="24"/>
                <w:szCs w:val="24"/>
                <w:lang w:eastAsia="it-IT"/>
              </w:rPr>
            </w:pPr>
            <w:r w:rsidRPr="00C613BB">
              <w:rPr>
                <w:rFonts w:ascii="Garamond" w:eastAsia="Calibri" w:hAnsi="Garamond" w:cs="Garamond"/>
                <w:sz w:val="24"/>
                <w:szCs w:val="24"/>
                <w:lang w:eastAsia="it-IT"/>
              </w:rPr>
              <w:t>Sensibilità al contrasto nell’irraggiamento di spessori in acciaio di 100 mm (@0,4 m/sec, moving mode; IEC62523, paragrafo 7.3.2)</w:t>
            </w:r>
          </w:p>
          <w:p w14:paraId="5BF08315" w14:textId="77777777" w:rsidR="002719E9" w:rsidRPr="00C613BB" w:rsidRDefault="002719E9" w:rsidP="0083362B">
            <w:pPr>
              <w:spacing w:before="120" w:after="60"/>
              <w:rPr>
                <w:rFonts w:ascii="Garamond" w:eastAsia="Calibri" w:hAnsi="Garamond" w:cs="Garamond"/>
                <w:sz w:val="24"/>
                <w:szCs w:val="24"/>
                <w:lang w:eastAsia="it-IT"/>
              </w:rPr>
            </w:pPr>
          </w:p>
          <w:p w14:paraId="34E1A5E7" w14:textId="77777777" w:rsidR="002719E9" w:rsidRPr="00C613BB" w:rsidRDefault="002719E9" w:rsidP="0083362B">
            <w:pPr>
              <w:spacing w:before="120" w:after="60"/>
              <w:rPr>
                <w:rFonts w:ascii="Garamond" w:eastAsia="Calibri" w:hAnsi="Garamond" w:cs="Garamond"/>
                <w:sz w:val="24"/>
                <w:szCs w:val="24"/>
                <w:lang w:eastAsia="it-IT"/>
              </w:rPr>
            </w:pPr>
          </w:p>
        </w:tc>
        <w:tc>
          <w:tcPr>
            <w:tcW w:w="1208" w:type="pct"/>
            <w:tcBorders>
              <w:top w:val="nil"/>
              <w:left w:val="single" w:sz="4" w:space="0" w:color="auto"/>
              <w:bottom w:val="single" w:sz="4" w:space="0" w:color="auto"/>
              <w:right w:val="single" w:sz="4" w:space="0" w:color="auto"/>
            </w:tcBorders>
            <w:shd w:val="clear" w:color="auto" w:fill="auto"/>
            <w:vAlign w:val="center"/>
          </w:tcPr>
          <w:p w14:paraId="4FA670A0" w14:textId="77777777" w:rsidR="002719E9" w:rsidRPr="00C613BB" w:rsidRDefault="002719E9" w:rsidP="0083362B">
            <w:pPr>
              <w:spacing w:before="120" w:after="60"/>
              <w:rPr>
                <w:rFonts w:ascii="Garamond" w:eastAsia="Calibri" w:hAnsi="Garamond" w:cs="Garamond"/>
                <w:sz w:val="24"/>
                <w:szCs w:val="24"/>
                <w:lang w:eastAsia="it-IT"/>
              </w:rPr>
            </w:pPr>
            <w:r w:rsidRPr="00C613BB">
              <w:rPr>
                <w:rFonts w:ascii="Garamond" w:eastAsia="Calibri" w:hAnsi="Garamond" w:cs="Garamond"/>
                <w:sz w:val="24"/>
                <w:szCs w:val="24"/>
                <w:lang w:eastAsia="it-IT"/>
              </w:rPr>
              <w:t>superiore o uguale a 1%</w:t>
            </w:r>
          </w:p>
        </w:tc>
        <w:tc>
          <w:tcPr>
            <w:tcW w:w="343" w:type="pct"/>
            <w:vMerge w:val="restart"/>
            <w:tcBorders>
              <w:top w:val="nil"/>
              <w:left w:val="nil"/>
              <w:right w:val="single" w:sz="4" w:space="0" w:color="auto"/>
            </w:tcBorders>
            <w:shd w:val="clear" w:color="auto" w:fill="auto"/>
            <w:vAlign w:val="center"/>
          </w:tcPr>
          <w:p w14:paraId="3F3B7E92" w14:textId="77777777" w:rsidR="002719E9" w:rsidRPr="00C613BB" w:rsidRDefault="002719E9" w:rsidP="0083362B">
            <w:pPr>
              <w:spacing w:before="120" w:after="60"/>
              <w:rPr>
                <w:rFonts w:ascii="Garamond" w:hAnsi="Garamond" w:cs="Calibri"/>
                <w:sz w:val="24"/>
                <w:szCs w:val="24"/>
                <w:lang w:eastAsia="it-IT"/>
              </w:rPr>
            </w:pPr>
            <w:r w:rsidRPr="00C613BB">
              <w:rPr>
                <w:rFonts w:ascii="Garamond" w:hAnsi="Garamond" w:cs="Calibri"/>
                <w:sz w:val="24"/>
                <w:szCs w:val="24"/>
                <w:lang w:eastAsia="it-IT"/>
              </w:rPr>
              <w:t>0</w:t>
            </w:r>
          </w:p>
          <w:p w14:paraId="687375B6" w14:textId="77777777" w:rsidR="002719E9" w:rsidRPr="00C613BB" w:rsidRDefault="002719E9" w:rsidP="0083362B">
            <w:pPr>
              <w:spacing w:before="120" w:after="60"/>
              <w:rPr>
                <w:rFonts w:ascii="Garamond" w:hAnsi="Garamond" w:cs="Calibri"/>
                <w:sz w:val="24"/>
                <w:szCs w:val="24"/>
                <w:lang w:eastAsia="it-IT"/>
              </w:rPr>
            </w:pPr>
            <w:r w:rsidRPr="00C613BB">
              <w:rPr>
                <w:rFonts w:ascii="Garamond" w:hAnsi="Garamond" w:cs="Calibri"/>
                <w:sz w:val="24"/>
                <w:szCs w:val="24"/>
                <w:lang w:eastAsia="it-IT"/>
              </w:rPr>
              <w:t>1</w:t>
            </w:r>
          </w:p>
        </w:tc>
        <w:tc>
          <w:tcPr>
            <w:tcW w:w="190" w:type="pct"/>
            <w:vMerge w:val="restart"/>
            <w:tcBorders>
              <w:top w:val="nil"/>
              <w:left w:val="nil"/>
              <w:right w:val="single" w:sz="4" w:space="0" w:color="auto"/>
            </w:tcBorders>
          </w:tcPr>
          <w:p w14:paraId="3077BCAE" w14:textId="77777777" w:rsidR="002719E9" w:rsidRPr="00C613BB" w:rsidRDefault="002719E9" w:rsidP="0083362B">
            <w:pPr>
              <w:spacing w:line="240" w:lineRule="auto"/>
              <w:jc w:val="center"/>
              <w:rPr>
                <w:rFonts w:ascii="Garamond" w:hAnsi="Garamond" w:cs="Calibri"/>
                <w:b/>
                <w:bCs/>
                <w:sz w:val="24"/>
                <w:szCs w:val="24"/>
                <w:lang w:eastAsia="it-IT"/>
              </w:rPr>
            </w:pPr>
          </w:p>
          <w:p w14:paraId="7C8E38D2" w14:textId="77777777" w:rsidR="002719E9" w:rsidRPr="00C613BB" w:rsidRDefault="002719E9" w:rsidP="0083362B">
            <w:pPr>
              <w:spacing w:line="240" w:lineRule="auto"/>
              <w:jc w:val="center"/>
              <w:rPr>
                <w:rFonts w:ascii="Garamond" w:hAnsi="Garamond" w:cs="Calibri"/>
                <w:b/>
                <w:bCs/>
                <w:sz w:val="24"/>
                <w:szCs w:val="24"/>
                <w:lang w:eastAsia="it-IT"/>
              </w:rPr>
            </w:pPr>
          </w:p>
          <w:p w14:paraId="7726D9C8" w14:textId="77777777" w:rsidR="002719E9" w:rsidRPr="00C613BB" w:rsidRDefault="002719E9" w:rsidP="0083362B">
            <w:pPr>
              <w:spacing w:line="240" w:lineRule="auto"/>
              <w:jc w:val="center"/>
              <w:rPr>
                <w:rFonts w:ascii="Garamond" w:hAnsi="Garamond" w:cs="Calibri"/>
                <w:b/>
                <w:bCs/>
                <w:sz w:val="24"/>
                <w:szCs w:val="24"/>
                <w:lang w:eastAsia="it-IT"/>
              </w:rPr>
            </w:pPr>
            <w:r w:rsidRPr="00C613BB">
              <w:rPr>
                <w:rFonts w:ascii="Garamond" w:hAnsi="Garamond" w:cs="Calibri"/>
                <w:b/>
                <w:bCs/>
                <w:sz w:val="24"/>
                <w:szCs w:val="24"/>
                <w:lang w:eastAsia="it-IT"/>
              </w:rPr>
              <w:t>T</w:t>
            </w:r>
          </w:p>
        </w:tc>
      </w:tr>
      <w:tr w:rsidR="002719E9" w:rsidRPr="00C613BB" w14:paraId="2D218FC0" w14:textId="77777777" w:rsidTr="0083362B">
        <w:trPr>
          <w:trHeight w:val="134"/>
          <w:jc w:val="center"/>
        </w:trPr>
        <w:tc>
          <w:tcPr>
            <w:tcW w:w="222" w:type="pct"/>
            <w:vMerge/>
            <w:tcBorders>
              <w:left w:val="single" w:sz="4" w:space="0" w:color="auto"/>
              <w:right w:val="single" w:sz="4" w:space="0" w:color="auto"/>
            </w:tcBorders>
          </w:tcPr>
          <w:p w14:paraId="795B7030" w14:textId="77777777" w:rsidR="002719E9" w:rsidRPr="00C613BB" w:rsidRDefault="002719E9" w:rsidP="0083362B">
            <w:pPr>
              <w:spacing w:before="120" w:after="60"/>
              <w:rPr>
                <w:rFonts w:ascii="Garamond" w:hAnsi="Garamond" w:cs="Calibri"/>
                <w:sz w:val="24"/>
                <w:szCs w:val="24"/>
                <w:lang w:eastAsia="it-IT"/>
              </w:rPr>
            </w:pPr>
          </w:p>
        </w:tc>
        <w:tc>
          <w:tcPr>
            <w:tcW w:w="3038" w:type="pct"/>
            <w:vMerge/>
            <w:tcBorders>
              <w:left w:val="single" w:sz="4" w:space="0" w:color="auto"/>
              <w:right w:val="single" w:sz="4" w:space="0" w:color="auto"/>
            </w:tcBorders>
            <w:shd w:val="clear" w:color="auto" w:fill="auto"/>
            <w:vAlign w:val="center"/>
          </w:tcPr>
          <w:p w14:paraId="43EBE0F7" w14:textId="77777777" w:rsidR="002719E9" w:rsidRPr="00C613BB" w:rsidRDefault="002719E9" w:rsidP="0083362B">
            <w:pPr>
              <w:spacing w:before="120" w:after="60"/>
              <w:rPr>
                <w:rFonts w:ascii="Garamond" w:eastAsia="Calibri" w:hAnsi="Garamond" w:cs="Garamond"/>
                <w:sz w:val="24"/>
                <w:szCs w:val="24"/>
                <w:lang w:eastAsia="it-IT"/>
              </w:rPr>
            </w:pPr>
          </w:p>
        </w:tc>
        <w:tc>
          <w:tcPr>
            <w:tcW w:w="1208" w:type="pct"/>
            <w:tcBorders>
              <w:top w:val="nil"/>
              <w:left w:val="single" w:sz="4" w:space="0" w:color="auto"/>
              <w:bottom w:val="single" w:sz="4" w:space="0" w:color="auto"/>
              <w:right w:val="single" w:sz="4" w:space="0" w:color="auto"/>
            </w:tcBorders>
            <w:shd w:val="clear" w:color="auto" w:fill="auto"/>
            <w:vAlign w:val="center"/>
          </w:tcPr>
          <w:p w14:paraId="4B224390" w14:textId="77777777" w:rsidR="002719E9" w:rsidRPr="00C613BB" w:rsidRDefault="002719E9" w:rsidP="0083362B">
            <w:pPr>
              <w:spacing w:before="120" w:after="60"/>
              <w:rPr>
                <w:rFonts w:ascii="Garamond" w:eastAsia="Calibri" w:hAnsi="Garamond" w:cs="Garamond"/>
                <w:sz w:val="24"/>
                <w:szCs w:val="24"/>
                <w:lang w:eastAsia="it-IT"/>
              </w:rPr>
            </w:pPr>
            <w:r w:rsidRPr="00C613BB">
              <w:rPr>
                <w:rFonts w:ascii="Garamond" w:eastAsia="Calibri" w:hAnsi="Garamond" w:cs="Garamond"/>
                <w:sz w:val="24"/>
                <w:szCs w:val="24"/>
                <w:lang w:eastAsia="it-IT"/>
              </w:rPr>
              <w:t>inferiore a 1%, fino a 0,8% escluso</w:t>
            </w:r>
          </w:p>
        </w:tc>
        <w:tc>
          <w:tcPr>
            <w:tcW w:w="343" w:type="pct"/>
            <w:vMerge/>
            <w:tcBorders>
              <w:left w:val="nil"/>
              <w:right w:val="single" w:sz="4" w:space="0" w:color="auto"/>
            </w:tcBorders>
            <w:shd w:val="clear" w:color="auto" w:fill="auto"/>
            <w:vAlign w:val="center"/>
          </w:tcPr>
          <w:p w14:paraId="7C86D15D" w14:textId="77777777" w:rsidR="002719E9" w:rsidRPr="00C613BB" w:rsidRDefault="002719E9" w:rsidP="0083362B">
            <w:pPr>
              <w:spacing w:before="120" w:after="60"/>
              <w:rPr>
                <w:rFonts w:ascii="Garamond" w:hAnsi="Garamond" w:cs="Calibri"/>
                <w:sz w:val="24"/>
                <w:szCs w:val="24"/>
                <w:lang w:eastAsia="it-IT"/>
              </w:rPr>
            </w:pPr>
          </w:p>
        </w:tc>
        <w:tc>
          <w:tcPr>
            <w:tcW w:w="190" w:type="pct"/>
            <w:vMerge/>
            <w:tcBorders>
              <w:left w:val="nil"/>
              <w:right w:val="single" w:sz="4" w:space="0" w:color="auto"/>
            </w:tcBorders>
          </w:tcPr>
          <w:p w14:paraId="5B1AC5C2" w14:textId="77777777" w:rsidR="002719E9" w:rsidRPr="00C613BB" w:rsidRDefault="002719E9" w:rsidP="0083362B">
            <w:pPr>
              <w:spacing w:line="240" w:lineRule="auto"/>
              <w:jc w:val="center"/>
              <w:rPr>
                <w:rFonts w:ascii="Garamond" w:hAnsi="Garamond" w:cs="Calibri"/>
                <w:b/>
                <w:bCs/>
                <w:sz w:val="24"/>
                <w:szCs w:val="24"/>
                <w:lang w:eastAsia="it-IT"/>
              </w:rPr>
            </w:pPr>
          </w:p>
        </w:tc>
      </w:tr>
      <w:tr w:rsidR="002719E9" w:rsidRPr="00C613BB" w14:paraId="3A3C0B5B" w14:textId="77777777" w:rsidTr="0083362B">
        <w:trPr>
          <w:trHeight w:val="325"/>
          <w:jc w:val="center"/>
        </w:trPr>
        <w:tc>
          <w:tcPr>
            <w:tcW w:w="222" w:type="pct"/>
            <w:vMerge/>
            <w:tcBorders>
              <w:left w:val="single" w:sz="4" w:space="0" w:color="auto"/>
              <w:bottom w:val="single" w:sz="4" w:space="0" w:color="auto"/>
              <w:right w:val="single" w:sz="4" w:space="0" w:color="auto"/>
            </w:tcBorders>
          </w:tcPr>
          <w:p w14:paraId="7B947E48" w14:textId="77777777" w:rsidR="002719E9" w:rsidRPr="00C613BB" w:rsidRDefault="002719E9" w:rsidP="0083362B">
            <w:pPr>
              <w:spacing w:before="120" w:after="60"/>
              <w:rPr>
                <w:rFonts w:ascii="Garamond" w:hAnsi="Garamond" w:cs="Calibri"/>
                <w:sz w:val="24"/>
                <w:szCs w:val="24"/>
                <w:lang w:eastAsia="it-IT"/>
              </w:rPr>
            </w:pPr>
          </w:p>
        </w:tc>
        <w:tc>
          <w:tcPr>
            <w:tcW w:w="3038" w:type="pct"/>
            <w:vMerge/>
            <w:tcBorders>
              <w:left w:val="single" w:sz="4" w:space="0" w:color="auto"/>
              <w:bottom w:val="single" w:sz="4" w:space="0" w:color="auto"/>
              <w:right w:val="single" w:sz="4" w:space="0" w:color="auto"/>
            </w:tcBorders>
            <w:shd w:val="clear" w:color="auto" w:fill="auto"/>
            <w:vAlign w:val="center"/>
          </w:tcPr>
          <w:p w14:paraId="0ABD7F94" w14:textId="77777777" w:rsidR="002719E9" w:rsidRPr="00C613BB" w:rsidRDefault="002719E9" w:rsidP="0083362B">
            <w:pPr>
              <w:spacing w:before="120" w:after="60"/>
              <w:rPr>
                <w:rFonts w:ascii="Garamond" w:eastAsia="Calibri" w:hAnsi="Garamond" w:cs="Garamond"/>
                <w:sz w:val="24"/>
                <w:szCs w:val="24"/>
                <w:lang w:eastAsia="it-IT"/>
              </w:rPr>
            </w:pPr>
          </w:p>
        </w:tc>
        <w:tc>
          <w:tcPr>
            <w:tcW w:w="1208" w:type="pct"/>
            <w:tcBorders>
              <w:top w:val="nil"/>
              <w:left w:val="single" w:sz="4" w:space="0" w:color="auto"/>
              <w:bottom w:val="single" w:sz="4" w:space="0" w:color="auto"/>
              <w:right w:val="single" w:sz="4" w:space="0" w:color="auto"/>
            </w:tcBorders>
            <w:shd w:val="clear" w:color="auto" w:fill="auto"/>
            <w:vAlign w:val="center"/>
          </w:tcPr>
          <w:p w14:paraId="22D40824" w14:textId="77777777" w:rsidR="002719E9" w:rsidRPr="00C613BB" w:rsidRDefault="002719E9" w:rsidP="0083362B">
            <w:pPr>
              <w:spacing w:before="120" w:after="60"/>
              <w:rPr>
                <w:rFonts w:ascii="Garamond" w:eastAsia="Calibri" w:hAnsi="Garamond" w:cs="Garamond"/>
                <w:sz w:val="24"/>
                <w:szCs w:val="24"/>
                <w:lang w:eastAsia="it-IT"/>
              </w:rPr>
            </w:pPr>
            <w:r w:rsidRPr="00C613BB">
              <w:rPr>
                <w:rFonts w:ascii="Garamond" w:eastAsia="Calibri" w:hAnsi="Garamond" w:cs="Garamond"/>
                <w:sz w:val="24"/>
                <w:szCs w:val="24"/>
                <w:lang w:eastAsia="it-IT"/>
              </w:rPr>
              <w:t>uguale o inferiore a 0,8%</w:t>
            </w:r>
          </w:p>
        </w:tc>
        <w:tc>
          <w:tcPr>
            <w:tcW w:w="343" w:type="pct"/>
            <w:tcBorders>
              <w:left w:val="nil"/>
              <w:bottom w:val="single" w:sz="4" w:space="0" w:color="auto"/>
              <w:right w:val="single" w:sz="4" w:space="0" w:color="auto"/>
            </w:tcBorders>
            <w:shd w:val="clear" w:color="auto" w:fill="auto"/>
            <w:vAlign w:val="center"/>
          </w:tcPr>
          <w:p w14:paraId="3B490979" w14:textId="77777777" w:rsidR="002719E9" w:rsidRPr="00C613BB" w:rsidRDefault="002719E9" w:rsidP="0083362B">
            <w:pPr>
              <w:spacing w:before="120" w:after="60"/>
              <w:rPr>
                <w:rFonts w:ascii="Garamond" w:hAnsi="Garamond" w:cs="Calibri"/>
                <w:sz w:val="24"/>
                <w:szCs w:val="24"/>
                <w:lang w:eastAsia="it-IT"/>
              </w:rPr>
            </w:pPr>
            <w:r w:rsidRPr="00C613BB">
              <w:rPr>
                <w:rFonts w:ascii="Garamond" w:hAnsi="Garamond" w:cs="Calibri"/>
                <w:sz w:val="24"/>
                <w:szCs w:val="24"/>
                <w:lang w:eastAsia="it-IT"/>
              </w:rPr>
              <w:t>2</w:t>
            </w:r>
          </w:p>
        </w:tc>
        <w:tc>
          <w:tcPr>
            <w:tcW w:w="190" w:type="pct"/>
            <w:vMerge/>
            <w:tcBorders>
              <w:left w:val="nil"/>
              <w:bottom w:val="single" w:sz="4" w:space="0" w:color="auto"/>
              <w:right w:val="single" w:sz="4" w:space="0" w:color="auto"/>
            </w:tcBorders>
          </w:tcPr>
          <w:p w14:paraId="7BFD29DD" w14:textId="77777777" w:rsidR="002719E9" w:rsidRPr="00C613BB" w:rsidRDefault="002719E9" w:rsidP="0083362B">
            <w:pPr>
              <w:spacing w:line="240" w:lineRule="auto"/>
              <w:jc w:val="center"/>
              <w:rPr>
                <w:rFonts w:ascii="Garamond" w:hAnsi="Garamond" w:cs="Calibri"/>
                <w:b/>
                <w:bCs/>
                <w:sz w:val="24"/>
                <w:szCs w:val="24"/>
                <w:lang w:eastAsia="it-IT"/>
              </w:rPr>
            </w:pPr>
          </w:p>
        </w:tc>
      </w:tr>
      <w:tr w:rsidR="002719E9" w:rsidRPr="00C613BB" w14:paraId="3862A8A3" w14:textId="77777777" w:rsidTr="0083362B">
        <w:trPr>
          <w:trHeight w:val="134"/>
          <w:jc w:val="center"/>
        </w:trPr>
        <w:tc>
          <w:tcPr>
            <w:tcW w:w="222" w:type="pct"/>
            <w:vMerge w:val="restart"/>
            <w:tcBorders>
              <w:left w:val="single" w:sz="4" w:space="0" w:color="auto"/>
              <w:right w:val="single" w:sz="4" w:space="0" w:color="auto"/>
            </w:tcBorders>
          </w:tcPr>
          <w:p w14:paraId="2C8C7681" w14:textId="77777777" w:rsidR="002719E9" w:rsidRPr="00C613BB" w:rsidRDefault="002719E9" w:rsidP="0083362B">
            <w:pPr>
              <w:spacing w:before="120" w:after="60"/>
              <w:rPr>
                <w:rFonts w:ascii="Garamond" w:hAnsi="Garamond" w:cs="Calibri"/>
                <w:sz w:val="24"/>
                <w:szCs w:val="24"/>
                <w:lang w:eastAsia="it-IT"/>
              </w:rPr>
            </w:pPr>
            <w:r w:rsidRPr="00C613BB">
              <w:rPr>
                <w:rFonts w:ascii="Garamond" w:hAnsi="Garamond" w:cs="Calibri"/>
                <w:sz w:val="24"/>
                <w:szCs w:val="24"/>
                <w:lang w:eastAsia="it-IT"/>
              </w:rPr>
              <w:t>15</w:t>
            </w:r>
          </w:p>
        </w:tc>
        <w:tc>
          <w:tcPr>
            <w:tcW w:w="3038" w:type="pct"/>
            <w:vMerge w:val="restart"/>
            <w:tcBorders>
              <w:left w:val="single" w:sz="4" w:space="0" w:color="auto"/>
              <w:right w:val="single" w:sz="4" w:space="0" w:color="auto"/>
            </w:tcBorders>
            <w:shd w:val="clear" w:color="auto" w:fill="auto"/>
            <w:vAlign w:val="center"/>
          </w:tcPr>
          <w:p w14:paraId="23AB018A" w14:textId="77777777" w:rsidR="002719E9" w:rsidRPr="00C613BB" w:rsidRDefault="002719E9" w:rsidP="0083362B">
            <w:pPr>
              <w:spacing w:after="60"/>
              <w:rPr>
                <w:rFonts w:ascii="Garamond" w:eastAsia="Calibri" w:hAnsi="Garamond" w:cs="Garamond"/>
                <w:sz w:val="24"/>
                <w:szCs w:val="24"/>
                <w:lang w:eastAsia="it-IT"/>
              </w:rPr>
            </w:pPr>
            <w:r w:rsidRPr="00C613BB">
              <w:rPr>
                <w:rFonts w:ascii="Garamond" w:eastAsia="Calibri" w:hAnsi="Garamond" w:cs="Garamond"/>
                <w:sz w:val="24"/>
                <w:szCs w:val="24"/>
                <w:lang w:eastAsia="it-IT"/>
              </w:rPr>
              <w:t>Sensibilità al contrasto nell’irraggiamento di spessori in acciaio di 150 mm (@0,4 m/sec, moving mode; IEC62523, paragrafo 7.3.2)</w:t>
            </w:r>
          </w:p>
          <w:p w14:paraId="7266DA54" w14:textId="77777777" w:rsidR="002719E9" w:rsidRPr="00C613BB" w:rsidRDefault="002719E9" w:rsidP="0083362B">
            <w:pPr>
              <w:spacing w:before="120" w:after="60"/>
              <w:rPr>
                <w:rFonts w:ascii="Garamond" w:eastAsia="Calibri" w:hAnsi="Garamond" w:cs="Garamond"/>
                <w:sz w:val="24"/>
                <w:szCs w:val="24"/>
                <w:lang w:eastAsia="it-IT"/>
              </w:rPr>
            </w:pPr>
          </w:p>
          <w:p w14:paraId="6ED2C87E" w14:textId="77777777" w:rsidR="002719E9" w:rsidRPr="00C613BB" w:rsidRDefault="002719E9" w:rsidP="0083362B">
            <w:pPr>
              <w:spacing w:before="120" w:after="60"/>
              <w:rPr>
                <w:rFonts w:ascii="Garamond" w:eastAsia="Calibri" w:hAnsi="Garamond" w:cs="Garamond"/>
                <w:sz w:val="24"/>
                <w:szCs w:val="24"/>
                <w:lang w:eastAsia="it-IT"/>
              </w:rPr>
            </w:pPr>
          </w:p>
        </w:tc>
        <w:tc>
          <w:tcPr>
            <w:tcW w:w="1208" w:type="pct"/>
            <w:tcBorders>
              <w:top w:val="nil"/>
              <w:left w:val="single" w:sz="4" w:space="0" w:color="auto"/>
              <w:bottom w:val="single" w:sz="4" w:space="0" w:color="auto"/>
              <w:right w:val="single" w:sz="4" w:space="0" w:color="auto"/>
            </w:tcBorders>
            <w:shd w:val="clear" w:color="auto" w:fill="auto"/>
            <w:vAlign w:val="center"/>
          </w:tcPr>
          <w:p w14:paraId="27626CE8" w14:textId="77777777" w:rsidR="002719E9" w:rsidRPr="00C613BB" w:rsidRDefault="002719E9" w:rsidP="0083362B">
            <w:pPr>
              <w:spacing w:before="120" w:after="60"/>
              <w:rPr>
                <w:rFonts w:ascii="Garamond" w:eastAsia="Calibri" w:hAnsi="Garamond" w:cs="Garamond"/>
                <w:sz w:val="24"/>
                <w:szCs w:val="24"/>
                <w:lang w:eastAsia="it-IT"/>
              </w:rPr>
            </w:pPr>
            <w:r w:rsidRPr="00C613BB">
              <w:rPr>
                <w:rFonts w:ascii="Garamond" w:eastAsia="Calibri" w:hAnsi="Garamond" w:cs="Garamond"/>
                <w:sz w:val="24"/>
                <w:szCs w:val="24"/>
                <w:lang w:eastAsia="it-IT"/>
              </w:rPr>
              <w:t>superiore a 2%</w:t>
            </w:r>
          </w:p>
        </w:tc>
        <w:tc>
          <w:tcPr>
            <w:tcW w:w="343" w:type="pct"/>
            <w:vMerge w:val="restart"/>
            <w:tcBorders>
              <w:left w:val="nil"/>
              <w:right w:val="single" w:sz="4" w:space="0" w:color="auto"/>
            </w:tcBorders>
            <w:shd w:val="clear" w:color="auto" w:fill="auto"/>
            <w:vAlign w:val="center"/>
          </w:tcPr>
          <w:p w14:paraId="05F8BFC0" w14:textId="77777777" w:rsidR="002719E9" w:rsidRPr="00C613BB" w:rsidRDefault="002719E9" w:rsidP="0083362B">
            <w:pPr>
              <w:spacing w:before="120" w:after="60"/>
              <w:rPr>
                <w:rFonts w:ascii="Garamond" w:hAnsi="Garamond" w:cs="Calibri"/>
                <w:sz w:val="24"/>
                <w:szCs w:val="24"/>
                <w:lang w:eastAsia="it-IT"/>
              </w:rPr>
            </w:pPr>
            <w:r w:rsidRPr="00C613BB">
              <w:rPr>
                <w:rFonts w:ascii="Garamond" w:hAnsi="Garamond" w:cs="Calibri"/>
                <w:sz w:val="24"/>
                <w:szCs w:val="24"/>
                <w:lang w:eastAsia="it-IT"/>
              </w:rPr>
              <w:t>0</w:t>
            </w:r>
          </w:p>
          <w:p w14:paraId="32E0D675" w14:textId="77777777" w:rsidR="002719E9" w:rsidRPr="00C613BB" w:rsidRDefault="002719E9" w:rsidP="0083362B">
            <w:pPr>
              <w:spacing w:before="120" w:after="60"/>
              <w:rPr>
                <w:rFonts w:ascii="Garamond" w:hAnsi="Garamond" w:cs="Calibri"/>
                <w:sz w:val="24"/>
                <w:szCs w:val="24"/>
                <w:lang w:eastAsia="it-IT"/>
              </w:rPr>
            </w:pPr>
            <w:r w:rsidRPr="00C613BB">
              <w:rPr>
                <w:rFonts w:ascii="Garamond" w:hAnsi="Garamond" w:cs="Calibri"/>
                <w:sz w:val="24"/>
                <w:szCs w:val="24"/>
                <w:lang w:eastAsia="it-IT"/>
              </w:rPr>
              <w:t>1</w:t>
            </w:r>
          </w:p>
        </w:tc>
        <w:tc>
          <w:tcPr>
            <w:tcW w:w="190" w:type="pct"/>
            <w:vMerge w:val="restart"/>
            <w:tcBorders>
              <w:left w:val="nil"/>
              <w:right w:val="single" w:sz="4" w:space="0" w:color="auto"/>
            </w:tcBorders>
          </w:tcPr>
          <w:p w14:paraId="769018B2" w14:textId="77777777" w:rsidR="002719E9" w:rsidRPr="00C613BB" w:rsidRDefault="002719E9" w:rsidP="0083362B">
            <w:pPr>
              <w:spacing w:line="240" w:lineRule="auto"/>
              <w:jc w:val="center"/>
              <w:rPr>
                <w:rFonts w:ascii="Garamond" w:hAnsi="Garamond" w:cs="Calibri"/>
                <w:b/>
                <w:bCs/>
                <w:sz w:val="24"/>
                <w:szCs w:val="24"/>
                <w:lang w:eastAsia="it-IT"/>
              </w:rPr>
            </w:pPr>
          </w:p>
          <w:p w14:paraId="11106ED6" w14:textId="77777777" w:rsidR="002719E9" w:rsidRPr="00C613BB" w:rsidRDefault="002719E9" w:rsidP="0083362B">
            <w:pPr>
              <w:spacing w:line="240" w:lineRule="auto"/>
              <w:jc w:val="center"/>
              <w:rPr>
                <w:rFonts w:ascii="Garamond" w:hAnsi="Garamond" w:cs="Calibri"/>
                <w:b/>
                <w:bCs/>
                <w:sz w:val="24"/>
                <w:szCs w:val="24"/>
                <w:lang w:eastAsia="it-IT"/>
              </w:rPr>
            </w:pPr>
          </w:p>
          <w:p w14:paraId="3E78B91F" w14:textId="77777777" w:rsidR="002719E9" w:rsidRPr="00C613BB" w:rsidRDefault="002719E9" w:rsidP="0083362B">
            <w:pPr>
              <w:spacing w:line="240" w:lineRule="auto"/>
              <w:jc w:val="center"/>
              <w:rPr>
                <w:rFonts w:ascii="Garamond" w:hAnsi="Garamond" w:cs="Calibri"/>
                <w:b/>
                <w:bCs/>
                <w:sz w:val="24"/>
                <w:szCs w:val="24"/>
                <w:lang w:eastAsia="it-IT"/>
              </w:rPr>
            </w:pPr>
            <w:r w:rsidRPr="00C613BB">
              <w:rPr>
                <w:rFonts w:ascii="Garamond" w:hAnsi="Garamond" w:cs="Calibri"/>
                <w:b/>
                <w:bCs/>
                <w:sz w:val="24"/>
                <w:szCs w:val="24"/>
                <w:lang w:eastAsia="it-IT"/>
              </w:rPr>
              <w:t>T</w:t>
            </w:r>
          </w:p>
        </w:tc>
      </w:tr>
      <w:tr w:rsidR="002719E9" w:rsidRPr="00C613BB" w14:paraId="082D510C" w14:textId="77777777" w:rsidTr="0083362B">
        <w:trPr>
          <w:trHeight w:val="134"/>
          <w:jc w:val="center"/>
        </w:trPr>
        <w:tc>
          <w:tcPr>
            <w:tcW w:w="222" w:type="pct"/>
            <w:vMerge/>
            <w:tcBorders>
              <w:left w:val="single" w:sz="4" w:space="0" w:color="auto"/>
              <w:right w:val="single" w:sz="4" w:space="0" w:color="auto"/>
            </w:tcBorders>
          </w:tcPr>
          <w:p w14:paraId="3BEC4EE8" w14:textId="77777777" w:rsidR="002719E9" w:rsidRPr="00C613BB" w:rsidRDefault="002719E9" w:rsidP="0083362B">
            <w:pPr>
              <w:spacing w:before="120" w:after="60"/>
              <w:rPr>
                <w:rFonts w:ascii="Garamond" w:hAnsi="Garamond" w:cs="Calibri"/>
                <w:sz w:val="24"/>
                <w:szCs w:val="24"/>
                <w:lang w:eastAsia="it-IT"/>
              </w:rPr>
            </w:pPr>
          </w:p>
        </w:tc>
        <w:tc>
          <w:tcPr>
            <w:tcW w:w="3038" w:type="pct"/>
            <w:vMerge/>
            <w:tcBorders>
              <w:left w:val="single" w:sz="4" w:space="0" w:color="auto"/>
              <w:right w:val="single" w:sz="4" w:space="0" w:color="auto"/>
            </w:tcBorders>
            <w:shd w:val="clear" w:color="auto" w:fill="auto"/>
            <w:vAlign w:val="center"/>
          </w:tcPr>
          <w:p w14:paraId="739BDE03" w14:textId="77777777" w:rsidR="002719E9" w:rsidRPr="00C613BB" w:rsidRDefault="002719E9" w:rsidP="0083362B">
            <w:pPr>
              <w:spacing w:after="60"/>
              <w:rPr>
                <w:rFonts w:ascii="Garamond" w:eastAsia="Calibri" w:hAnsi="Garamond" w:cs="Garamond"/>
                <w:sz w:val="24"/>
                <w:szCs w:val="24"/>
                <w:lang w:eastAsia="it-IT"/>
              </w:rPr>
            </w:pPr>
          </w:p>
        </w:tc>
        <w:tc>
          <w:tcPr>
            <w:tcW w:w="1208" w:type="pct"/>
            <w:tcBorders>
              <w:top w:val="nil"/>
              <w:left w:val="single" w:sz="4" w:space="0" w:color="auto"/>
              <w:bottom w:val="single" w:sz="4" w:space="0" w:color="auto"/>
              <w:right w:val="single" w:sz="4" w:space="0" w:color="auto"/>
            </w:tcBorders>
            <w:shd w:val="clear" w:color="auto" w:fill="auto"/>
            <w:vAlign w:val="center"/>
          </w:tcPr>
          <w:p w14:paraId="3DA12116" w14:textId="77777777" w:rsidR="002719E9" w:rsidRPr="00C613BB" w:rsidRDefault="002719E9" w:rsidP="0083362B">
            <w:pPr>
              <w:spacing w:before="120" w:after="60"/>
              <w:rPr>
                <w:rFonts w:ascii="Garamond" w:eastAsia="Calibri" w:hAnsi="Garamond" w:cs="Garamond"/>
                <w:sz w:val="24"/>
                <w:szCs w:val="24"/>
                <w:lang w:eastAsia="it-IT"/>
              </w:rPr>
            </w:pPr>
            <w:r w:rsidRPr="00C613BB">
              <w:rPr>
                <w:rFonts w:ascii="Garamond" w:eastAsia="Calibri" w:hAnsi="Garamond" w:cs="Garamond"/>
                <w:sz w:val="24"/>
                <w:szCs w:val="24"/>
                <w:lang w:eastAsia="it-IT"/>
              </w:rPr>
              <w:t>uguale o inferiore a 2%, fino a 1,3% escluso</w:t>
            </w:r>
          </w:p>
        </w:tc>
        <w:tc>
          <w:tcPr>
            <w:tcW w:w="343" w:type="pct"/>
            <w:vMerge/>
            <w:tcBorders>
              <w:left w:val="nil"/>
              <w:right w:val="single" w:sz="4" w:space="0" w:color="auto"/>
            </w:tcBorders>
            <w:shd w:val="clear" w:color="auto" w:fill="auto"/>
            <w:vAlign w:val="center"/>
          </w:tcPr>
          <w:p w14:paraId="697F168A" w14:textId="77777777" w:rsidR="002719E9" w:rsidRPr="00C613BB" w:rsidRDefault="002719E9" w:rsidP="0083362B">
            <w:pPr>
              <w:spacing w:before="120" w:after="60"/>
              <w:rPr>
                <w:rFonts w:ascii="Garamond" w:hAnsi="Garamond" w:cs="Calibri"/>
                <w:sz w:val="24"/>
                <w:szCs w:val="24"/>
                <w:lang w:eastAsia="it-IT"/>
              </w:rPr>
            </w:pPr>
          </w:p>
        </w:tc>
        <w:tc>
          <w:tcPr>
            <w:tcW w:w="190" w:type="pct"/>
            <w:vMerge/>
            <w:tcBorders>
              <w:left w:val="nil"/>
              <w:right w:val="single" w:sz="4" w:space="0" w:color="auto"/>
            </w:tcBorders>
          </w:tcPr>
          <w:p w14:paraId="4B90AC43" w14:textId="77777777" w:rsidR="002719E9" w:rsidRPr="00C613BB" w:rsidRDefault="002719E9" w:rsidP="0083362B">
            <w:pPr>
              <w:spacing w:line="240" w:lineRule="auto"/>
              <w:jc w:val="center"/>
              <w:rPr>
                <w:rFonts w:ascii="Garamond" w:hAnsi="Garamond" w:cs="Calibri"/>
                <w:b/>
                <w:bCs/>
                <w:sz w:val="24"/>
                <w:szCs w:val="24"/>
                <w:lang w:eastAsia="it-IT"/>
              </w:rPr>
            </w:pPr>
          </w:p>
        </w:tc>
      </w:tr>
      <w:tr w:rsidR="002719E9" w:rsidRPr="00C613BB" w14:paraId="57ED2D89" w14:textId="77777777" w:rsidTr="0083362B">
        <w:trPr>
          <w:trHeight w:val="360"/>
          <w:jc w:val="center"/>
        </w:trPr>
        <w:tc>
          <w:tcPr>
            <w:tcW w:w="222" w:type="pct"/>
            <w:vMerge/>
            <w:tcBorders>
              <w:left w:val="single" w:sz="4" w:space="0" w:color="auto"/>
              <w:bottom w:val="single" w:sz="4" w:space="0" w:color="auto"/>
              <w:right w:val="single" w:sz="4" w:space="0" w:color="auto"/>
            </w:tcBorders>
          </w:tcPr>
          <w:p w14:paraId="4D8AF082" w14:textId="77777777" w:rsidR="002719E9" w:rsidRPr="00C613BB" w:rsidRDefault="002719E9" w:rsidP="0083362B">
            <w:pPr>
              <w:spacing w:before="120" w:after="60"/>
              <w:rPr>
                <w:rFonts w:ascii="Garamond" w:hAnsi="Garamond" w:cs="Calibri"/>
                <w:sz w:val="24"/>
                <w:szCs w:val="24"/>
                <w:lang w:eastAsia="it-IT"/>
              </w:rPr>
            </w:pPr>
          </w:p>
        </w:tc>
        <w:tc>
          <w:tcPr>
            <w:tcW w:w="3038" w:type="pct"/>
            <w:vMerge/>
            <w:tcBorders>
              <w:left w:val="single" w:sz="4" w:space="0" w:color="auto"/>
              <w:bottom w:val="single" w:sz="4" w:space="0" w:color="auto"/>
              <w:right w:val="single" w:sz="4" w:space="0" w:color="auto"/>
            </w:tcBorders>
            <w:shd w:val="clear" w:color="auto" w:fill="auto"/>
            <w:vAlign w:val="center"/>
          </w:tcPr>
          <w:p w14:paraId="66397913" w14:textId="77777777" w:rsidR="002719E9" w:rsidRPr="00C613BB" w:rsidRDefault="002719E9" w:rsidP="0083362B">
            <w:pPr>
              <w:spacing w:before="120" w:after="60"/>
              <w:rPr>
                <w:rFonts w:ascii="Garamond" w:eastAsia="Calibri" w:hAnsi="Garamond" w:cs="Garamond"/>
                <w:sz w:val="24"/>
                <w:szCs w:val="24"/>
                <w:lang w:eastAsia="it-IT"/>
              </w:rPr>
            </w:pPr>
          </w:p>
        </w:tc>
        <w:tc>
          <w:tcPr>
            <w:tcW w:w="1208" w:type="pct"/>
            <w:tcBorders>
              <w:top w:val="nil"/>
              <w:left w:val="single" w:sz="4" w:space="0" w:color="auto"/>
              <w:bottom w:val="single" w:sz="4" w:space="0" w:color="auto"/>
              <w:right w:val="single" w:sz="4" w:space="0" w:color="auto"/>
            </w:tcBorders>
            <w:shd w:val="clear" w:color="auto" w:fill="auto"/>
            <w:vAlign w:val="center"/>
          </w:tcPr>
          <w:p w14:paraId="45E6C38A" w14:textId="77777777" w:rsidR="002719E9" w:rsidRPr="00C613BB" w:rsidRDefault="002719E9" w:rsidP="0083362B">
            <w:pPr>
              <w:spacing w:before="120" w:after="60"/>
              <w:rPr>
                <w:rFonts w:ascii="Garamond" w:eastAsia="Calibri" w:hAnsi="Garamond" w:cs="Garamond"/>
                <w:sz w:val="24"/>
                <w:szCs w:val="24"/>
                <w:lang w:eastAsia="it-IT"/>
              </w:rPr>
            </w:pPr>
            <w:r w:rsidRPr="00C613BB">
              <w:rPr>
                <w:rFonts w:ascii="Garamond" w:eastAsia="Calibri" w:hAnsi="Garamond" w:cs="Garamond"/>
                <w:sz w:val="24"/>
                <w:szCs w:val="24"/>
                <w:lang w:eastAsia="it-IT"/>
              </w:rPr>
              <w:t>uguale o inferiore a 1,3%</w:t>
            </w:r>
          </w:p>
        </w:tc>
        <w:tc>
          <w:tcPr>
            <w:tcW w:w="343" w:type="pct"/>
            <w:tcBorders>
              <w:left w:val="nil"/>
              <w:bottom w:val="single" w:sz="4" w:space="0" w:color="auto"/>
              <w:right w:val="single" w:sz="4" w:space="0" w:color="auto"/>
            </w:tcBorders>
            <w:shd w:val="clear" w:color="auto" w:fill="auto"/>
            <w:vAlign w:val="center"/>
          </w:tcPr>
          <w:p w14:paraId="40E865B7" w14:textId="77777777" w:rsidR="002719E9" w:rsidRPr="00C613BB" w:rsidRDefault="002719E9" w:rsidP="0083362B">
            <w:pPr>
              <w:spacing w:before="120" w:after="60"/>
              <w:rPr>
                <w:rFonts w:ascii="Garamond" w:hAnsi="Garamond" w:cs="Calibri"/>
                <w:sz w:val="24"/>
                <w:szCs w:val="24"/>
                <w:lang w:eastAsia="it-IT"/>
              </w:rPr>
            </w:pPr>
            <w:r w:rsidRPr="00C613BB">
              <w:rPr>
                <w:rFonts w:ascii="Garamond" w:hAnsi="Garamond" w:cs="Calibri"/>
                <w:sz w:val="24"/>
                <w:szCs w:val="24"/>
                <w:lang w:eastAsia="it-IT"/>
              </w:rPr>
              <w:t>2</w:t>
            </w:r>
          </w:p>
        </w:tc>
        <w:tc>
          <w:tcPr>
            <w:tcW w:w="190" w:type="pct"/>
            <w:vMerge/>
            <w:tcBorders>
              <w:left w:val="nil"/>
              <w:bottom w:val="single" w:sz="4" w:space="0" w:color="auto"/>
              <w:right w:val="single" w:sz="4" w:space="0" w:color="auto"/>
            </w:tcBorders>
          </w:tcPr>
          <w:p w14:paraId="2E92FC7E" w14:textId="77777777" w:rsidR="002719E9" w:rsidRPr="00C613BB" w:rsidRDefault="002719E9" w:rsidP="0083362B">
            <w:pPr>
              <w:spacing w:line="240" w:lineRule="auto"/>
              <w:jc w:val="center"/>
              <w:rPr>
                <w:rFonts w:ascii="Garamond" w:hAnsi="Garamond" w:cs="Calibri"/>
                <w:b/>
                <w:bCs/>
                <w:sz w:val="24"/>
                <w:szCs w:val="24"/>
                <w:lang w:eastAsia="it-IT"/>
              </w:rPr>
            </w:pPr>
          </w:p>
        </w:tc>
      </w:tr>
      <w:tr w:rsidR="002719E9" w:rsidRPr="00C613BB" w14:paraId="1E5AB319" w14:textId="77777777" w:rsidTr="0083362B">
        <w:trPr>
          <w:trHeight w:val="134"/>
          <w:jc w:val="center"/>
        </w:trPr>
        <w:tc>
          <w:tcPr>
            <w:tcW w:w="222" w:type="pct"/>
            <w:vMerge w:val="restart"/>
            <w:tcBorders>
              <w:left w:val="single" w:sz="4" w:space="0" w:color="auto"/>
              <w:right w:val="single" w:sz="4" w:space="0" w:color="auto"/>
            </w:tcBorders>
          </w:tcPr>
          <w:p w14:paraId="40F8D0B6" w14:textId="77777777" w:rsidR="002719E9" w:rsidRPr="00C613BB" w:rsidRDefault="002719E9" w:rsidP="0083362B">
            <w:pPr>
              <w:spacing w:before="120" w:after="60"/>
              <w:rPr>
                <w:rFonts w:ascii="Garamond" w:hAnsi="Garamond" w:cs="Calibri"/>
                <w:sz w:val="24"/>
                <w:szCs w:val="24"/>
                <w:lang w:eastAsia="it-IT"/>
              </w:rPr>
            </w:pPr>
            <w:r w:rsidRPr="00C613BB">
              <w:rPr>
                <w:rFonts w:ascii="Garamond" w:hAnsi="Garamond" w:cs="Calibri"/>
                <w:sz w:val="24"/>
                <w:szCs w:val="24"/>
                <w:lang w:eastAsia="it-IT"/>
              </w:rPr>
              <w:t>16</w:t>
            </w:r>
          </w:p>
        </w:tc>
        <w:tc>
          <w:tcPr>
            <w:tcW w:w="3038" w:type="pct"/>
            <w:vMerge w:val="restart"/>
            <w:tcBorders>
              <w:left w:val="single" w:sz="4" w:space="0" w:color="auto"/>
              <w:right w:val="single" w:sz="4" w:space="0" w:color="auto"/>
            </w:tcBorders>
            <w:shd w:val="clear" w:color="auto" w:fill="auto"/>
            <w:vAlign w:val="center"/>
          </w:tcPr>
          <w:p w14:paraId="246BBE32" w14:textId="77777777" w:rsidR="002719E9" w:rsidRPr="00C613BB" w:rsidRDefault="002719E9" w:rsidP="0083362B">
            <w:pPr>
              <w:spacing w:after="60"/>
              <w:rPr>
                <w:rFonts w:ascii="Garamond" w:eastAsia="Calibri" w:hAnsi="Garamond" w:cs="Garamond"/>
                <w:sz w:val="24"/>
                <w:szCs w:val="24"/>
                <w:lang w:eastAsia="it-IT"/>
              </w:rPr>
            </w:pPr>
            <w:r w:rsidRPr="00C613BB">
              <w:rPr>
                <w:rFonts w:ascii="Garamond" w:eastAsia="Calibri" w:hAnsi="Garamond" w:cs="Garamond"/>
                <w:sz w:val="24"/>
                <w:szCs w:val="24"/>
                <w:lang w:eastAsia="it-IT"/>
              </w:rPr>
              <w:t>Sensibilità al contrasto nell’irraggiamento di spessori in acciaio di 200 mm (@0,4 m/sec, moving mode; IEC62523, paragrafo 7.3.2)</w:t>
            </w:r>
          </w:p>
          <w:p w14:paraId="546C431A" w14:textId="77777777" w:rsidR="002719E9" w:rsidRPr="00C613BB" w:rsidRDefault="002719E9" w:rsidP="0083362B">
            <w:pPr>
              <w:spacing w:after="60"/>
              <w:rPr>
                <w:rFonts w:ascii="Garamond" w:eastAsia="Calibri" w:hAnsi="Garamond" w:cs="Garamond"/>
                <w:sz w:val="24"/>
                <w:szCs w:val="24"/>
                <w:lang w:eastAsia="it-IT"/>
              </w:rPr>
            </w:pPr>
          </w:p>
        </w:tc>
        <w:tc>
          <w:tcPr>
            <w:tcW w:w="1208" w:type="pct"/>
            <w:tcBorders>
              <w:top w:val="nil"/>
              <w:left w:val="single" w:sz="4" w:space="0" w:color="auto"/>
              <w:bottom w:val="single" w:sz="4" w:space="0" w:color="auto"/>
              <w:right w:val="single" w:sz="4" w:space="0" w:color="auto"/>
            </w:tcBorders>
            <w:shd w:val="clear" w:color="auto" w:fill="auto"/>
            <w:vAlign w:val="center"/>
          </w:tcPr>
          <w:p w14:paraId="58572C76" w14:textId="77777777" w:rsidR="002719E9" w:rsidRPr="00C613BB" w:rsidRDefault="002719E9" w:rsidP="0083362B">
            <w:pPr>
              <w:spacing w:before="120" w:after="60"/>
              <w:rPr>
                <w:rFonts w:ascii="Garamond" w:eastAsia="Calibri" w:hAnsi="Garamond" w:cs="Garamond"/>
                <w:sz w:val="24"/>
                <w:szCs w:val="24"/>
                <w:lang w:eastAsia="it-IT"/>
              </w:rPr>
            </w:pPr>
            <w:r w:rsidRPr="00C613BB">
              <w:rPr>
                <w:rFonts w:ascii="Garamond" w:eastAsia="Calibri" w:hAnsi="Garamond" w:cs="Garamond"/>
                <w:sz w:val="24"/>
                <w:szCs w:val="24"/>
                <w:lang w:eastAsia="it-IT"/>
              </w:rPr>
              <w:t>superiore a 4%</w:t>
            </w:r>
          </w:p>
        </w:tc>
        <w:tc>
          <w:tcPr>
            <w:tcW w:w="343" w:type="pct"/>
            <w:vMerge w:val="restart"/>
            <w:tcBorders>
              <w:left w:val="nil"/>
              <w:right w:val="single" w:sz="4" w:space="0" w:color="auto"/>
            </w:tcBorders>
            <w:shd w:val="clear" w:color="auto" w:fill="auto"/>
            <w:vAlign w:val="center"/>
          </w:tcPr>
          <w:p w14:paraId="235199EA" w14:textId="77777777" w:rsidR="002719E9" w:rsidRPr="00C613BB" w:rsidRDefault="002719E9" w:rsidP="0083362B">
            <w:pPr>
              <w:spacing w:before="120" w:after="60"/>
              <w:rPr>
                <w:rFonts w:ascii="Garamond" w:hAnsi="Garamond" w:cs="Calibri"/>
                <w:sz w:val="24"/>
                <w:szCs w:val="24"/>
                <w:lang w:eastAsia="it-IT"/>
              </w:rPr>
            </w:pPr>
            <w:r w:rsidRPr="00C613BB">
              <w:rPr>
                <w:rFonts w:ascii="Garamond" w:hAnsi="Garamond" w:cs="Calibri"/>
                <w:sz w:val="24"/>
                <w:szCs w:val="24"/>
                <w:lang w:eastAsia="it-IT"/>
              </w:rPr>
              <w:t>0</w:t>
            </w:r>
          </w:p>
          <w:p w14:paraId="0C8A60D4" w14:textId="77777777" w:rsidR="002719E9" w:rsidRPr="00C613BB" w:rsidRDefault="002719E9" w:rsidP="0083362B">
            <w:pPr>
              <w:spacing w:before="120" w:after="60"/>
              <w:rPr>
                <w:rFonts w:ascii="Garamond" w:hAnsi="Garamond" w:cs="Calibri"/>
                <w:sz w:val="24"/>
                <w:szCs w:val="24"/>
                <w:lang w:eastAsia="it-IT"/>
              </w:rPr>
            </w:pPr>
            <w:r w:rsidRPr="00C613BB">
              <w:rPr>
                <w:rFonts w:ascii="Garamond" w:hAnsi="Garamond" w:cs="Calibri"/>
                <w:sz w:val="24"/>
                <w:szCs w:val="24"/>
                <w:lang w:eastAsia="it-IT"/>
              </w:rPr>
              <w:t>1</w:t>
            </w:r>
          </w:p>
        </w:tc>
        <w:tc>
          <w:tcPr>
            <w:tcW w:w="190" w:type="pct"/>
            <w:vMerge w:val="restart"/>
            <w:tcBorders>
              <w:left w:val="nil"/>
              <w:right w:val="single" w:sz="4" w:space="0" w:color="auto"/>
            </w:tcBorders>
          </w:tcPr>
          <w:p w14:paraId="33B16F0C" w14:textId="77777777" w:rsidR="002719E9" w:rsidRPr="00C613BB" w:rsidRDefault="002719E9" w:rsidP="0083362B">
            <w:pPr>
              <w:spacing w:line="240" w:lineRule="auto"/>
              <w:jc w:val="center"/>
              <w:rPr>
                <w:rFonts w:ascii="Garamond" w:hAnsi="Garamond" w:cs="Calibri"/>
                <w:b/>
                <w:bCs/>
                <w:sz w:val="24"/>
                <w:szCs w:val="24"/>
                <w:lang w:eastAsia="it-IT"/>
              </w:rPr>
            </w:pPr>
          </w:p>
          <w:p w14:paraId="38FDE485" w14:textId="77777777" w:rsidR="002719E9" w:rsidRPr="00C613BB" w:rsidRDefault="002719E9" w:rsidP="0083362B">
            <w:pPr>
              <w:spacing w:line="240" w:lineRule="auto"/>
              <w:jc w:val="center"/>
              <w:rPr>
                <w:rFonts w:ascii="Garamond" w:hAnsi="Garamond" w:cs="Calibri"/>
                <w:b/>
                <w:bCs/>
                <w:sz w:val="24"/>
                <w:szCs w:val="24"/>
                <w:lang w:eastAsia="it-IT"/>
              </w:rPr>
            </w:pPr>
          </w:p>
          <w:p w14:paraId="7F348EE4" w14:textId="77777777" w:rsidR="002719E9" w:rsidRPr="00C613BB" w:rsidRDefault="002719E9" w:rsidP="0083362B">
            <w:pPr>
              <w:spacing w:line="240" w:lineRule="auto"/>
              <w:jc w:val="center"/>
              <w:rPr>
                <w:rFonts w:ascii="Garamond" w:hAnsi="Garamond" w:cs="Calibri"/>
                <w:b/>
                <w:bCs/>
                <w:sz w:val="24"/>
                <w:szCs w:val="24"/>
                <w:lang w:eastAsia="it-IT"/>
              </w:rPr>
            </w:pPr>
            <w:r w:rsidRPr="00C613BB">
              <w:rPr>
                <w:rFonts w:ascii="Garamond" w:hAnsi="Garamond" w:cs="Calibri"/>
                <w:b/>
                <w:bCs/>
                <w:sz w:val="24"/>
                <w:szCs w:val="24"/>
                <w:lang w:eastAsia="it-IT"/>
              </w:rPr>
              <w:t>T</w:t>
            </w:r>
          </w:p>
        </w:tc>
      </w:tr>
      <w:tr w:rsidR="002719E9" w:rsidRPr="00C613BB" w14:paraId="64010834" w14:textId="77777777" w:rsidTr="0083362B">
        <w:trPr>
          <w:trHeight w:val="134"/>
          <w:jc w:val="center"/>
        </w:trPr>
        <w:tc>
          <w:tcPr>
            <w:tcW w:w="222" w:type="pct"/>
            <w:vMerge/>
            <w:tcBorders>
              <w:left w:val="single" w:sz="4" w:space="0" w:color="auto"/>
              <w:right w:val="single" w:sz="4" w:space="0" w:color="auto"/>
            </w:tcBorders>
          </w:tcPr>
          <w:p w14:paraId="189579B6" w14:textId="77777777" w:rsidR="002719E9" w:rsidRPr="00C613BB" w:rsidRDefault="002719E9" w:rsidP="0083362B">
            <w:pPr>
              <w:spacing w:before="120" w:after="60"/>
              <w:rPr>
                <w:rFonts w:ascii="Garamond" w:hAnsi="Garamond" w:cs="Calibri"/>
                <w:sz w:val="24"/>
                <w:szCs w:val="24"/>
                <w:lang w:eastAsia="it-IT"/>
              </w:rPr>
            </w:pPr>
          </w:p>
        </w:tc>
        <w:tc>
          <w:tcPr>
            <w:tcW w:w="3038" w:type="pct"/>
            <w:vMerge/>
            <w:tcBorders>
              <w:left w:val="single" w:sz="4" w:space="0" w:color="auto"/>
              <w:right w:val="single" w:sz="4" w:space="0" w:color="auto"/>
            </w:tcBorders>
            <w:shd w:val="clear" w:color="auto" w:fill="auto"/>
            <w:vAlign w:val="center"/>
          </w:tcPr>
          <w:p w14:paraId="396AF45D" w14:textId="77777777" w:rsidR="002719E9" w:rsidRPr="00C613BB" w:rsidRDefault="002719E9" w:rsidP="0083362B">
            <w:pPr>
              <w:spacing w:after="60"/>
              <w:rPr>
                <w:rFonts w:ascii="Garamond" w:eastAsia="Calibri" w:hAnsi="Garamond" w:cs="Garamond"/>
                <w:sz w:val="24"/>
                <w:szCs w:val="24"/>
                <w:lang w:eastAsia="it-IT"/>
              </w:rPr>
            </w:pPr>
          </w:p>
        </w:tc>
        <w:tc>
          <w:tcPr>
            <w:tcW w:w="1208" w:type="pct"/>
            <w:tcBorders>
              <w:top w:val="nil"/>
              <w:left w:val="single" w:sz="4" w:space="0" w:color="auto"/>
              <w:bottom w:val="single" w:sz="4" w:space="0" w:color="auto"/>
              <w:right w:val="single" w:sz="4" w:space="0" w:color="auto"/>
            </w:tcBorders>
            <w:shd w:val="clear" w:color="auto" w:fill="auto"/>
            <w:vAlign w:val="center"/>
          </w:tcPr>
          <w:p w14:paraId="572D64EE" w14:textId="77777777" w:rsidR="002719E9" w:rsidRPr="00C613BB" w:rsidRDefault="002719E9" w:rsidP="0083362B">
            <w:pPr>
              <w:spacing w:before="120" w:after="60"/>
              <w:rPr>
                <w:rFonts w:ascii="Garamond" w:eastAsia="Calibri" w:hAnsi="Garamond" w:cs="Garamond"/>
                <w:sz w:val="24"/>
                <w:szCs w:val="24"/>
                <w:lang w:eastAsia="it-IT"/>
              </w:rPr>
            </w:pPr>
            <w:r w:rsidRPr="00C613BB">
              <w:rPr>
                <w:rFonts w:ascii="Garamond" w:eastAsia="Calibri" w:hAnsi="Garamond" w:cs="Garamond"/>
                <w:sz w:val="24"/>
                <w:szCs w:val="24"/>
                <w:lang w:eastAsia="it-IT"/>
              </w:rPr>
              <w:t>uguale o inferiore a 4%, fino a 3% escluso</w:t>
            </w:r>
          </w:p>
        </w:tc>
        <w:tc>
          <w:tcPr>
            <w:tcW w:w="343" w:type="pct"/>
            <w:vMerge/>
            <w:tcBorders>
              <w:left w:val="nil"/>
              <w:right w:val="single" w:sz="4" w:space="0" w:color="auto"/>
            </w:tcBorders>
            <w:shd w:val="clear" w:color="auto" w:fill="auto"/>
            <w:vAlign w:val="center"/>
          </w:tcPr>
          <w:p w14:paraId="0385F3CD" w14:textId="77777777" w:rsidR="002719E9" w:rsidRPr="00C613BB" w:rsidRDefault="002719E9" w:rsidP="0083362B">
            <w:pPr>
              <w:spacing w:before="120" w:after="60"/>
              <w:rPr>
                <w:rFonts w:ascii="Garamond" w:hAnsi="Garamond" w:cs="Calibri"/>
                <w:sz w:val="24"/>
                <w:szCs w:val="24"/>
                <w:lang w:eastAsia="it-IT"/>
              </w:rPr>
            </w:pPr>
          </w:p>
        </w:tc>
        <w:tc>
          <w:tcPr>
            <w:tcW w:w="190" w:type="pct"/>
            <w:vMerge/>
            <w:tcBorders>
              <w:left w:val="nil"/>
              <w:right w:val="single" w:sz="4" w:space="0" w:color="auto"/>
            </w:tcBorders>
          </w:tcPr>
          <w:p w14:paraId="44E6C42F" w14:textId="77777777" w:rsidR="002719E9" w:rsidRPr="00C613BB" w:rsidRDefault="002719E9" w:rsidP="0083362B">
            <w:pPr>
              <w:spacing w:line="240" w:lineRule="auto"/>
              <w:jc w:val="center"/>
              <w:rPr>
                <w:rFonts w:ascii="Garamond" w:hAnsi="Garamond" w:cs="Calibri"/>
                <w:b/>
                <w:bCs/>
                <w:sz w:val="24"/>
                <w:szCs w:val="24"/>
                <w:lang w:eastAsia="it-IT"/>
              </w:rPr>
            </w:pPr>
          </w:p>
        </w:tc>
      </w:tr>
      <w:tr w:rsidR="002719E9" w:rsidRPr="00C613BB" w14:paraId="06AB34BB" w14:textId="77777777" w:rsidTr="0083362B">
        <w:trPr>
          <w:trHeight w:val="360"/>
          <w:jc w:val="center"/>
        </w:trPr>
        <w:tc>
          <w:tcPr>
            <w:tcW w:w="222" w:type="pct"/>
            <w:vMerge/>
            <w:tcBorders>
              <w:left w:val="single" w:sz="4" w:space="0" w:color="auto"/>
              <w:bottom w:val="single" w:sz="4" w:space="0" w:color="auto"/>
              <w:right w:val="single" w:sz="4" w:space="0" w:color="auto"/>
            </w:tcBorders>
          </w:tcPr>
          <w:p w14:paraId="16A49786" w14:textId="77777777" w:rsidR="002719E9" w:rsidRPr="00C613BB" w:rsidRDefault="002719E9" w:rsidP="0083362B">
            <w:pPr>
              <w:spacing w:before="120" w:after="60"/>
              <w:rPr>
                <w:rFonts w:ascii="Garamond" w:hAnsi="Garamond" w:cs="Calibri"/>
                <w:sz w:val="24"/>
                <w:szCs w:val="24"/>
                <w:lang w:eastAsia="it-IT"/>
              </w:rPr>
            </w:pPr>
          </w:p>
        </w:tc>
        <w:tc>
          <w:tcPr>
            <w:tcW w:w="3038" w:type="pct"/>
            <w:vMerge/>
            <w:tcBorders>
              <w:left w:val="single" w:sz="4" w:space="0" w:color="auto"/>
              <w:bottom w:val="single" w:sz="4" w:space="0" w:color="auto"/>
              <w:right w:val="single" w:sz="4" w:space="0" w:color="auto"/>
            </w:tcBorders>
            <w:shd w:val="clear" w:color="auto" w:fill="auto"/>
            <w:vAlign w:val="center"/>
          </w:tcPr>
          <w:p w14:paraId="4355A0FC" w14:textId="77777777" w:rsidR="002719E9" w:rsidRPr="00C613BB" w:rsidRDefault="002719E9" w:rsidP="0083362B">
            <w:pPr>
              <w:spacing w:before="120" w:after="60"/>
              <w:rPr>
                <w:rFonts w:ascii="Garamond" w:eastAsia="Calibri" w:hAnsi="Garamond" w:cs="Garamond"/>
                <w:sz w:val="24"/>
                <w:szCs w:val="24"/>
                <w:lang w:eastAsia="it-IT"/>
              </w:rPr>
            </w:pPr>
          </w:p>
        </w:tc>
        <w:tc>
          <w:tcPr>
            <w:tcW w:w="1208" w:type="pct"/>
            <w:tcBorders>
              <w:top w:val="nil"/>
              <w:left w:val="single" w:sz="4" w:space="0" w:color="auto"/>
              <w:bottom w:val="single" w:sz="4" w:space="0" w:color="auto"/>
              <w:right w:val="single" w:sz="4" w:space="0" w:color="auto"/>
            </w:tcBorders>
            <w:shd w:val="clear" w:color="auto" w:fill="auto"/>
            <w:vAlign w:val="center"/>
          </w:tcPr>
          <w:p w14:paraId="470DAAF4" w14:textId="77777777" w:rsidR="002719E9" w:rsidRPr="00C613BB" w:rsidRDefault="002719E9" w:rsidP="0083362B">
            <w:pPr>
              <w:spacing w:before="120" w:after="60"/>
              <w:rPr>
                <w:rFonts w:ascii="Garamond" w:eastAsia="Calibri" w:hAnsi="Garamond" w:cs="Garamond"/>
                <w:sz w:val="24"/>
                <w:szCs w:val="24"/>
                <w:lang w:eastAsia="it-IT"/>
              </w:rPr>
            </w:pPr>
            <w:r w:rsidRPr="00C613BB">
              <w:rPr>
                <w:rFonts w:ascii="Garamond" w:eastAsia="Calibri" w:hAnsi="Garamond" w:cs="Garamond"/>
                <w:sz w:val="24"/>
                <w:szCs w:val="24"/>
                <w:lang w:eastAsia="it-IT"/>
              </w:rPr>
              <w:t>uguale o inferiore a 3%</w:t>
            </w:r>
          </w:p>
        </w:tc>
        <w:tc>
          <w:tcPr>
            <w:tcW w:w="343" w:type="pct"/>
            <w:tcBorders>
              <w:left w:val="nil"/>
              <w:bottom w:val="single" w:sz="4" w:space="0" w:color="auto"/>
              <w:right w:val="single" w:sz="4" w:space="0" w:color="auto"/>
            </w:tcBorders>
            <w:shd w:val="clear" w:color="auto" w:fill="auto"/>
            <w:vAlign w:val="center"/>
          </w:tcPr>
          <w:p w14:paraId="72643073" w14:textId="77777777" w:rsidR="002719E9" w:rsidRPr="00C613BB" w:rsidRDefault="002719E9" w:rsidP="0083362B">
            <w:pPr>
              <w:spacing w:before="120" w:after="60"/>
              <w:rPr>
                <w:rFonts w:ascii="Garamond" w:hAnsi="Garamond" w:cs="Calibri"/>
                <w:sz w:val="24"/>
                <w:szCs w:val="24"/>
                <w:lang w:eastAsia="it-IT"/>
              </w:rPr>
            </w:pPr>
            <w:r w:rsidRPr="00C613BB">
              <w:rPr>
                <w:rFonts w:ascii="Garamond" w:hAnsi="Garamond" w:cs="Calibri"/>
                <w:sz w:val="24"/>
                <w:szCs w:val="24"/>
                <w:lang w:eastAsia="it-IT"/>
              </w:rPr>
              <w:t>2</w:t>
            </w:r>
          </w:p>
        </w:tc>
        <w:tc>
          <w:tcPr>
            <w:tcW w:w="190" w:type="pct"/>
            <w:vMerge/>
            <w:tcBorders>
              <w:left w:val="nil"/>
              <w:bottom w:val="single" w:sz="4" w:space="0" w:color="auto"/>
              <w:right w:val="single" w:sz="4" w:space="0" w:color="auto"/>
            </w:tcBorders>
          </w:tcPr>
          <w:p w14:paraId="08A39581" w14:textId="77777777" w:rsidR="002719E9" w:rsidRPr="00C613BB" w:rsidRDefault="002719E9" w:rsidP="0083362B">
            <w:pPr>
              <w:spacing w:line="240" w:lineRule="auto"/>
              <w:jc w:val="center"/>
              <w:rPr>
                <w:rFonts w:ascii="Garamond" w:hAnsi="Garamond" w:cs="Calibri"/>
                <w:b/>
                <w:bCs/>
                <w:sz w:val="24"/>
                <w:szCs w:val="24"/>
                <w:lang w:eastAsia="it-IT"/>
              </w:rPr>
            </w:pPr>
          </w:p>
        </w:tc>
      </w:tr>
      <w:tr w:rsidR="002719E9" w:rsidRPr="00C613BB" w14:paraId="1CABE4BF" w14:textId="77777777" w:rsidTr="0083362B">
        <w:trPr>
          <w:trHeight w:val="134"/>
          <w:jc w:val="center"/>
        </w:trPr>
        <w:tc>
          <w:tcPr>
            <w:tcW w:w="222" w:type="pct"/>
            <w:vMerge w:val="restart"/>
            <w:tcBorders>
              <w:left w:val="single" w:sz="4" w:space="0" w:color="auto"/>
              <w:right w:val="single" w:sz="4" w:space="0" w:color="auto"/>
            </w:tcBorders>
          </w:tcPr>
          <w:p w14:paraId="7112AC9E" w14:textId="77777777" w:rsidR="002719E9" w:rsidRPr="00C613BB" w:rsidRDefault="002719E9" w:rsidP="0083362B">
            <w:pPr>
              <w:spacing w:before="120" w:after="60"/>
              <w:rPr>
                <w:rFonts w:ascii="Garamond" w:hAnsi="Garamond" w:cs="Calibri"/>
                <w:sz w:val="24"/>
                <w:szCs w:val="24"/>
                <w:lang w:eastAsia="it-IT"/>
              </w:rPr>
            </w:pPr>
            <w:r w:rsidRPr="00C613BB">
              <w:rPr>
                <w:rFonts w:ascii="Garamond" w:hAnsi="Garamond" w:cs="Calibri"/>
                <w:sz w:val="24"/>
                <w:szCs w:val="24"/>
                <w:lang w:eastAsia="it-IT"/>
              </w:rPr>
              <w:t>17</w:t>
            </w:r>
          </w:p>
        </w:tc>
        <w:tc>
          <w:tcPr>
            <w:tcW w:w="3038" w:type="pct"/>
            <w:vMerge w:val="restart"/>
            <w:tcBorders>
              <w:left w:val="single" w:sz="4" w:space="0" w:color="auto"/>
              <w:right w:val="single" w:sz="4" w:space="0" w:color="auto"/>
            </w:tcBorders>
            <w:shd w:val="clear" w:color="auto" w:fill="auto"/>
            <w:vAlign w:val="center"/>
          </w:tcPr>
          <w:p w14:paraId="74751C8F" w14:textId="77777777" w:rsidR="002719E9" w:rsidRPr="00C613BB" w:rsidRDefault="002719E9" w:rsidP="0083362B">
            <w:pPr>
              <w:spacing w:after="60"/>
              <w:rPr>
                <w:rFonts w:ascii="Garamond" w:eastAsia="Calibri" w:hAnsi="Garamond" w:cs="Garamond"/>
                <w:sz w:val="24"/>
                <w:szCs w:val="24"/>
                <w:lang w:eastAsia="it-IT"/>
              </w:rPr>
            </w:pPr>
            <w:r w:rsidRPr="00C613BB">
              <w:rPr>
                <w:rFonts w:ascii="Garamond" w:eastAsia="Calibri" w:hAnsi="Garamond" w:cs="Garamond"/>
                <w:sz w:val="24"/>
                <w:szCs w:val="24"/>
                <w:lang w:eastAsia="it-IT"/>
              </w:rPr>
              <w:t>Capacità di osservare un filo in acciaio - di determinato diametro - posto in aria (IEC62523, paragrafo 7.2.2)</w:t>
            </w:r>
          </w:p>
          <w:p w14:paraId="4BD5A132" w14:textId="77777777" w:rsidR="002719E9" w:rsidRPr="00C613BB" w:rsidRDefault="002719E9" w:rsidP="0083362B">
            <w:pPr>
              <w:spacing w:after="60"/>
              <w:rPr>
                <w:rFonts w:ascii="Garamond" w:eastAsia="Calibri" w:hAnsi="Garamond" w:cs="Garamond"/>
                <w:sz w:val="24"/>
                <w:szCs w:val="24"/>
                <w:lang w:eastAsia="it-IT"/>
              </w:rPr>
            </w:pPr>
          </w:p>
          <w:p w14:paraId="5D95CFC2" w14:textId="77777777" w:rsidR="002719E9" w:rsidRPr="00C613BB" w:rsidRDefault="002719E9" w:rsidP="0083362B">
            <w:pPr>
              <w:spacing w:after="60"/>
              <w:rPr>
                <w:rFonts w:ascii="Garamond" w:eastAsia="Calibri" w:hAnsi="Garamond" w:cs="Garamond"/>
                <w:sz w:val="24"/>
                <w:szCs w:val="24"/>
                <w:lang w:eastAsia="it-IT"/>
              </w:rPr>
            </w:pPr>
          </w:p>
          <w:p w14:paraId="57502216" w14:textId="77777777" w:rsidR="002719E9" w:rsidRPr="00C613BB" w:rsidRDefault="002719E9" w:rsidP="0083362B">
            <w:pPr>
              <w:spacing w:after="60"/>
              <w:rPr>
                <w:rFonts w:ascii="Garamond" w:eastAsia="Calibri" w:hAnsi="Garamond" w:cs="Garamond"/>
                <w:sz w:val="24"/>
                <w:szCs w:val="24"/>
                <w:lang w:eastAsia="it-IT"/>
              </w:rPr>
            </w:pPr>
          </w:p>
          <w:p w14:paraId="38389350" w14:textId="77777777" w:rsidR="002719E9" w:rsidRPr="00C613BB" w:rsidRDefault="002719E9" w:rsidP="0083362B">
            <w:pPr>
              <w:spacing w:after="60"/>
              <w:rPr>
                <w:rFonts w:ascii="Garamond" w:eastAsia="Calibri" w:hAnsi="Garamond" w:cs="Garamond"/>
                <w:sz w:val="24"/>
                <w:szCs w:val="24"/>
                <w:lang w:eastAsia="it-IT"/>
              </w:rPr>
            </w:pPr>
          </w:p>
          <w:p w14:paraId="6D783E6C" w14:textId="77777777" w:rsidR="002719E9" w:rsidRPr="00C613BB" w:rsidRDefault="002719E9" w:rsidP="0083362B">
            <w:pPr>
              <w:spacing w:after="60"/>
              <w:rPr>
                <w:rFonts w:ascii="Garamond" w:eastAsia="Calibri" w:hAnsi="Garamond" w:cs="Garamond"/>
                <w:sz w:val="24"/>
                <w:szCs w:val="24"/>
                <w:lang w:eastAsia="it-IT"/>
              </w:rPr>
            </w:pPr>
          </w:p>
          <w:p w14:paraId="38FFB7AF" w14:textId="77777777" w:rsidR="002719E9" w:rsidRPr="00C613BB" w:rsidRDefault="002719E9" w:rsidP="0083362B">
            <w:pPr>
              <w:spacing w:after="60"/>
              <w:rPr>
                <w:rFonts w:ascii="Garamond" w:eastAsia="Calibri" w:hAnsi="Garamond" w:cs="Garamond"/>
                <w:sz w:val="24"/>
                <w:szCs w:val="24"/>
                <w:lang w:eastAsia="it-IT"/>
              </w:rPr>
            </w:pPr>
          </w:p>
          <w:p w14:paraId="4536978E" w14:textId="77777777" w:rsidR="002719E9" w:rsidRPr="00C613BB" w:rsidRDefault="002719E9" w:rsidP="0083362B">
            <w:pPr>
              <w:spacing w:after="60"/>
              <w:rPr>
                <w:rFonts w:ascii="Garamond" w:eastAsia="Calibri" w:hAnsi="Garamond" w:cs="Garamond"/>
                <w:sz w:val="24"/>
                <w:szCs w:val="24"/>
                <w:lang w:eastAsia="it-IT"/>
              </w:rPr>
            </w:pPr>
          </w:p>
          <w:p w14:paraId="5A60FA67" w14:textId="77777777" w:rsidR="002719E9" w:rsidRPr="00C613BB" w:rsidRDefault="002719E9" w:rsidP="0083362B">
            <w:pPr>
              <w:spacing w:after="60"/>
              <w:rPr>
                <w:rFonts w:ascii="Garamond" w:eastAsia="Calibri" w:hAnsi="Garamond" w:cs="Garamond"/>
                <w:sz w:val="24"/>
                <w:szCs w:val="24"/>
                <w:lang w:eastAsia="it-IT"/>
              </w:rPr>
            </w:pPr>
          </w:p>
          <w:p w14:paraId="557316C3" w14:textId="77777777" w:rsidR="002719E9" w:rsidRPr="00C613BB" w:rsidRDefault="002719E9" w:rsidP="0083362B">
            <w:pPr>
              <w:spacing w:after="60"/>
              <w:rPr>
                <w:rFonts w:ascii="Garamond" w:eastAsia="Calibri" w:hAnsi="Garamond" w:cs="Garamond"/>
                <w:sz w:val="24"/>
                <w:szCs w:val="24"/>
                <w:lang w:eastAsia="it-IT"/>
              </w:rPr>
            </w:pPr>
          </w:p>
          <w:p w14:paraId="3B3D0C69" w14:textId="77777777" w:rsidR="002719E9" w:rsidRPr="00C613BB" w:rsidRDefault="002719E9" w:rsidP="0083362B">
            <w:pPr>
              <w:spacing w:after="60"/>
              <w:rPr>
                <w:rFonts w:ascii="Garamond" w:eastAsia="Calibri" w:hAnsi="Garamond" w:cs="Garamond"/>
                <w:sz w:val="24"/>
                <w:szCs w:val="24"/>
                <w:lang w:eastAsia="it-IT"/>
              </w:rPr>
            </w:pPr>
          </w:p>
        </w:tc>
        <w:tc>
          <w:tcPr>
            <w:tcW w:w="1208" w:type="pct"/>
            <w:tcBorders>
              <w:top w:val="nil"/>
              <w:left w:val="single" w:sz="4" w:space="0" w:color="auto"/>
              <w:bottom w:val="single" w:sz="4" w:space="0" w:color="auto"/>
              <w:right w:val="single" w:sz="4" w:space="0" w:color="auto"/>
            </w:tcBorders>
            <w:shd w:val="clear" w:color="auto" w:fill="auto"/>
          </w:tcPr>
          <w:p w14:paraId="3011DC41" w14:textId="77777777" w:rsidR="002719E9" w:rsidRPr="00C613BB" w:rsidRDefault="002719E9" w:rsidP="0083362B">
            <w:pPr>
              <w:spacing w:before="120" w:after="60"/>
              <w:rPr>
                <w:rFonts w:ascii="Garamond" w:eastAsia="Calibri" w:hAnsi="Garamond" w:cs="Garamond"/>
                <w:sz w:val="24"/>
                <w:szCs w:val="24"/>
                <w:lang w:eastAsia="it-IT"/>
              </w:rPr>
            </w:pPr>
            <w:r w:rsidRPr="00C613BB">
              <w:rPr>
                <w:rFonts w:ascii="Garamond" w:eastAsia="Calibri" w:hAnsi="Garamond" w:cs="Garamond"/>
                <w:sz w:val="24"/>
                <w:szCs w:val="24"/>
                <w:lang w:eastAsia="it-IT"/>
              </w:rPr>
              <w:t>superiore a 1,3 mm</w:t>
            </w:r>
          </w:p>
        </w:tc>
        <w:tc>
          <w:tcPr>
            <w:tcW w:w="343" w:type="pct"/>
            <w:vMerge w:val="restart"/>
            <w:tcBorders>
              <w:left w:val="nil"/>
              <w:right w:val="single" w:sz="4" w:space="0" w:color="auto"/>
            </w:tcBorders>
            <w:shd w:val="clear" w:color="auto" w:fill="auto"/>
          </w:tcPr>
          <w:p w14:paraId="383B87B9" w14:textId="77777777" w:rsidR="002719E9" w:rsidRPr="00C613BB" w:rsidRDefault="002719E9" w:rsidP="0083362B">
            <w:pPr>
              <w:spacing w:before="120" w:after="60"/>
              <w:rPr>
                <w:rFonts w:ascii="Garamond" w:eastAsia="Calibri" w:hAnsi="Garamond" w:cs="Garamond"/>
                <w:sz w:val="24"/>
                <w:szCs w:val="24"/>
                <w:lang w:eastAsia="it-IT"/>
              </w:rPr>
            </w:pPr>
            <w:r w:rsidRPr="00C613BB">
              <w:rPr>
                <w:rFonts w:ascii="Garamond" w:eastAsia="Calibri" w:hAnsi="Garamond" w:cs="Garamond"/>
                <w:sz w:val="24"/>
                <w:szCs w:val="24"/>
                <w:lang w:eastAsia="it-IT"/>
              </w:rPr>
              <w:t>0</w:t>
            </w:r>
          </w:p>
          <w:p w14:paraId="5ED2A370" w14:textId="77777777" w:rsidR="002719E9" w:rsidRPr="00C613BB" w:rsidRDefault="002719E9" w:rsidP="0083362B">
            <w:pPr>
              <w:spacing w:before="120" w:after="60"/>
              <w:rPr>
                <w:rFonts w:ascii="Garamond" w:hAnsi="Garamond" w:cs="Calibri"/>
                <w:sz w:val="24"/>
                <w:szCs w:val="24"/>
                <w:lang w:eastAsia="it-IT"/>
              </w:rPr>
            </w:pPr>
            <w:r w:rsidRPr="00C613BB">
              <w:rPr>
                <w:rFonts w:ascii="Garamond" w:eastAsia="Calibri" w:hAnsi="Garamond" w:cs="Garamond"/>
                <w:sz w:val="24"/>
                <w:szCs w:val="24"/>
                <w:lang w:eastAsia="it-IT"/>
              </w:rPr>
              <w:t>1</w:t>
            </w:r>
          </w:p>
        </w:tc>
        <w:tc>
          <w:tcPr>
            <w:tcW w:w="190" w:type="pct"/>
            <w:vMerge w:val="restart"/>
            <w:tcBorders>
              <w:left w:val="nil"/>
              <w:right w:val="single" w:sz="4" w:space="0" w:color="auto"/>
            </w:tcBorders>
          </w:tcPr>
          <w:p w14:paraId="51D4FAB8" w14:textId="77777777" w:rsidR="002719E9" w:rsidRPr="00C613BB" w:rsidRDefault="002719E9" w:rsidP="0083362B">
            <w:pPr>
              <w:spacing w:line="240" w:lineRule="auto"/>
              <w:jc w:val="center"/>
              <w:rPr>
                <w:rFonts w:ascii="Garamond" w:hAnsi="Garamond" w:cs="Calibri"/>
                <w:b/>
                <w:bCs/>
                <w:sz w:val="24"/>
                <w:szCs w:val="24"/>
                <w:lang w:eastAsia="it-IT"/>
              </w:rPr>
            </w:pPr>
          </w:p>
          <w:p w14:paraId="72A3486C" w14:textId="77777777" w:rsidR="002719E9" w:rsidRPr="00C613BB" w:rsidRDefault="002719E9" w:rsidP="0083362B">
            <w:pPr>
              <w:spacing w:line="240" w:lineRule="auto"/>
              <w:jc w:val="center"/>
              <w:rPr>
                <w:rFonts w:ascii="Garamond" w:hAnsi="Garamond" w:cs="Calibri"/>
                <w:b/>
                <w:bCs/>
                <w:sz w:val="24"/>
                <w:szCs w:val="24"/>
                <w:lang w:eastAsia="it-IT"/>
              </w:rPr>
            </w:pPr>
          </w:p>
          <w:p w14:paraId="7D1E406E" w14:textId="77777777" w:rsidR="002719E9" w:rsidRPr="00C613BB" w:rsidRDefault="002719E9" w:rsidP="0083362B">
            <w:pPr>
              <w:spacing w:line="240" w:lineRule="auto"/>
              <w:jc w:val="center"/>
              <w:rPr>
                <w:rFonts w:ascii="Garamond" w:hAnsi="Garamond" w:cs="Calibri"/>
                <w:b/>
                <w:bCs/>
                <w:sz w:val="24"/>
                <w:szCs w:val="24"/>
                <w:lang w:eastAsia="it-IT"/>
              </w:rPr>
            </w:pPr>
          </w:p>
          <w:p w14:paraId="0C9ABD11" w14:textId="77777777" w:rsidR="002719E9" w:rsidRPr="00C613BB" w:rsidRDefault="002719E9" w:rsidP="0083362B">
            <w:pPr>
              <w:spacing w:line="240" w:lineRule="auto"/>
              <w:jc w:val="center"/>
              <w:rPr>
                <w:rFonts w:ascii="Garamond" w:hAnsi="Garamond" w:cs="Calibri"/>
                <w:b/>
                <w:bCs/>
                <w:sz w:val="24"/>
                <w:szCs w:val="24"/>
                <w:lang w:eastAsia="it-IT"/>
              </w:rPr>
            </w:pPr>
          </w:p>
          <w:p w14:paraId="2753E774" w14:textId="77777777" w:rsidR="002719E9" w:rsidRPr="00C613BB" w:rsidRDefault="002719E9" w:rsidP="0083362B">
            <w:pPr>
              <w:spacing w:line="240" w:lineRule="auto"/>
              <w:jc w:val="center"/>
              <w:rPr>
                <w:rFonts w:ascii="Garamond" w:hAnsi="Garamond" w:cs="Calibri"/>
                <w:b/>
                <w:bCs/>
                <w:sz w:val="24"/>
                <w:szCs w:val="24"/>
                <w:lang w:eastAsia="it-IT"/>
              </w:rPr>
            </w:pPr>
          </w:p>
          <w:p w14:paraId="58E32268" w14:textId="77777777" w:rsidR="002719E9" w:rsidRPr="00C613BB" w:rsidRDefault="002719E9" w:rsidP="0083362B">
            <w:pPr>
              <w:spacing w:line="240" w:lineRule="auto"/>
              <w:jc w:val="center"/>
              <w:rPr>
                <w:rFonts w:ascii="Garamond" w:hAnsi="Garamond" w:cs="Calibri"/>
                <w:b/>
                <w:bCs/>
                <w:sz w:val="24"/>
                <w:szCs w:val="24"/>
                <w:lang w:eastAsia="it-IT"/>
              </w:rPr>
            </w:pPr>
            <w:r w:rsidRPr="00C613BB">
              <w:rPr>
                <w:rFonts w:ascii="Garamond" w:hAnsi="Garamond" w:cs="Calibri"/>
                <w:b/>
                <w:bCs/>
                <w:sz w:val="24"/>
                <w:szCs w:val="24"/>
                <w:lang w:eastAsia="it-IT"/>
              </w:rPr>
              <w:t>T</w:t>
            </w:r>
          </w:p>
        </w:tc>
      </w:tr>
      <w:tr w:rsidR="002719E9" w:rsidRPr="00C613BB" w14:paraId="0B5DA0B1" w14:textId="77777777" w:rsidTr="0083362B">
        <w:trPr>
          <w:trHeight w:val="134"/>
          <w:jc w:val="center"/>
        </w:trPr>
        <w:tc>
          <w:tcPr>
            <w:tcW w:w="222" w:type="pct"/>
            <w:vMerge/>
            <w:tcBorders>
              <w:left w:val="single" w:sz="4" w:space="0" w:color="auto"/>
              <w:right w:val="single" w:sz="4" w:space="0" w:color="auto"/>
            </w:tcBorders>
          </w:tcPr>
          <w:p w14:paraId="09733B9F" w14:textId="77777777" w:rsidR="002719E9" w:rsidRPr="00C613BB" w:rsidRDefault="002719E9" w:rsidP="0083362B">
            <w:pPr>
              <w:spacing w:before="120" w:after="60"/>
              <w:rPr>
                <w:rFonts w:ascii="Garamond" w:hAnsi="Garamond" w:cs="Calibri"/>
                <w:sz w:val="24"/>
                <w:szCs w:val="24"/>
                <w:lang w:eastAsia="it-IT"/>
              </w:rPr>
            </w:pPr>
          </w:p>
        </w:tc>
        <w:tc>
          <w:tcPr>
            <w:tcW w:w="3038" w:type="pct"/>
            <w:vMerge/>
            <w:tcBorders>
              <w:left w:val="single" w:sz="4" w:space="0" w:color="auto"/>
              <w:right w:val="single" w:sz="4" w:space="0" w:color="auto"/>
            </w:tcBorders>
            <w:shd w:val="clear" w:color="auto" w:fill="auto"/>
            <w:vAlign w:val="center"/>
          </w:tcPr>
          <w:p w14:paraId="24C2FA23" w14:textId="77777777" w:rsidR="002719E9" w:rsidRPr="00C613BB" w:rsidRDefault="002719E9" w:rsidP="0083362B">
            <w:pPr>
              <w:spacing w:before="120" w:after="60"/>
              <w:rPr>
                <w:rFonts w:ascii="Garamond" w:eastAsia="Calibri" w:hAnsi="Garamond" w:cs="Garamond"/>
                <w:sz w:val="24"/>
                <w:szCs w:val="24"/>
                <w:lang w:eastAsia="it-IT"/>
              </w:rPr>
            </w:pPr>
          </w:p>
        </w:tc>
        <w:tc>
          <w:tcPr>
            <w:tcW w:w="1208" w:type="pct"/>
            <w:tcBorders>
              <w:top w:val="nil"/>
              <w:left w:val="single" w:sz="4" w:space="0" w:color="auto"/>
              <w:bottom w:val="single" w:sz="4" w:space="0" w:color="auto"/>
              <w:right w:val="single" w:sz="4" w:space="0" w:color="auto"/>
            </w:tcBorders>
            <w:shd w:val="clear" w:color="auto" w:fill="auto"/>
          </w:tcPr>
          <w:p w14:paraId="6702CD1B" w14:textId="77777777" w:rsidR="002719E9" w:rsidRPr="00C613BB" w:rsidRDefault="002719E9" w:rsidP="0083362B">
            <w:pPr>
              <w:spacing w:before="120" w:after="60"/>
              <w:rPr>
                <w:rFonts w:ascii="Garamond" w:eastAsia="Calibri" w:hAnsi="Garamond" w:cs="Garamond"/>
                <w:sz w:val="24"/>
                <w:szCs w:val="24"/>
                <w:lang w:eastAsia="it-IT"/>
              </w:rPr>
            </w:pPr>
            <w:r w:rsidRPr="00C613BB">
              <w:rPr>
                <w:rFonts w:ascii="Garamond" w:eastAsia="Calibri" w:hAnsi="Garamond" w:cs="Garamond"/>
                <w:sz w:val="24"/>
                <w:szCs w:val="24"/>
                <w:lang w:eastAsia="it-IT"/>
              </w:rPr>
              <w:t>uguale o inferiore a 1,3 mm, fino a 1,2 mm escluso</w:t>
            </w:r>
          </w:p>
        </w:tc>
        <w:tc>
          <w:tcPr>
            <w:tcW w:w="343" w:type="pct"/>
            <w:vMerge/>
            <w:tcBorders>
              <w:left w:val="nil"/>
              <w:right w:val="single" w:sz="4" w:space="0" w:color="auto"/>
            </w:tcBorders>
            <w:shd w:val="clear" w:color="auto" w:fill="auto"/>
          </w:tcPr>
          <w:p w14:paraId="71836E15" w14:textId="77777777" w:rsidR="002719E9" w:rsidRPr="00C613BB" w:rsidRDefault="002719E9" w:rsidP="0083362B">
            <w:pPr>
              <w:spacing w:before="120" w:after="60"/>
              <w:rPr>
                <w:rFonts w:ascii="Garamond" w:eastAsia="Calibri" w:hAnsi="Garamond" w:cs="Garamond"/>
                <w:sz w:val="24"/>
                <w:szCs w:val="24"/>
                <w:lang w:eastAsia="it-IT"/>
              </w:rPr>
            </w:pPr>
          </w:p>
        </w:tc>
        <w:tc>
          <w:tcPr>
            <w:tcW w:w="190" w:type="pct"/>
            <w:vMerge/>
            <w:tcBorders>
              <w:left w:val="nil"/>
              <w:right w:val="single" w:sz="4" w:space="0" w:color="auto"/>
            </w:tcBorders>
          </w:tcPr>
          <w:p w14:paraId="5A22FD56" w14:textId="77777777" w:rsidR="002719E9" w:rsidRPr="00C613BB" w:rsidRDefault="002719E9" w:rsidP="0083362B">
            <w:pPr>
              <w:spacing w:line="240" w:lineRule="auto"/>
              <w:jc w:val="center"/>
              <w:rPr>
                <w:rFonts w:ascii="Garamond" w:hAnsi="Garamond" w:cs="Calibri"/>
                <w:b/>
                <w:bCs/>
                <w:sz w:val="24"/>
                <w:szCs w:val="24"/>
                <w:lang w:eastAsia="it-IT"/>
              </w:rPr>
            </w:pPr>
          </w:p>
        </w:tc>
      </w:tr>
      <w:tr w:rsidR="002719E9" w:rsidRPr="00C613BB" w14:paraId="45FC4553" w14:textId="77777777" w:rsidTr="0083362B">
        <w:trPr>
          <w:trHeight w:val="144"/>
          <w:jc w:val="center"/>
        </w:trPr>
        <w:tc>
          <w:tcPr>
            <w:tcW w:w="222" w:type="pct"/>
            <w:vMerge/>
            <w:tcBorders>
              <w:left w:val="single" w:sz="4" w:space="0" w:color="auto"/>
              <w:right w:val="single" w:sz="4" w:space="0" w:color="auto"/>
            </w:tcBorders>
          </w:tcPr>
          <w:p w14:paraId="21EA4E9D" w14:textId="77777777" w:rsidR="002719E9" w:rsidRPr="00C613BB" w:rsidRDefault="002719E9" w:rsidP="0083362B">
            <w:pPr>
              <w:spacing w:before="120" w:after="60"/>
              <w:rPr>
                <w:rFonts w:ascii="Garamond" w:hAnsi="Garamond" w:cs="Calibri"/>
                <w:sz w:val="24"/>
                <w:szCs w:val="24"/>
                <w:lang w:eastAsia="it-IT"/>
              </w:rPr>
            </w:pPr>
          </w:p>
        </w:tc>
        <w:tc>
          <w:tcPr>
            <w:tcW w:w="3038" w:type="pct"/>
            <w:vMerge/>
            <w:tcBorders>
              <w:left w:val="single" w:sz="4" w:space="0" w:color="auto"/>
              <w:right w:val="single" w:sz="4" w:space="0" w:color="auto"/>
            </w:tcBorders>
            <w:shd w:val="clear" w:color="auto" w:fill="auto"/>
            <w:vAlign w:val="center"/>
          </w:tcPr>
          <w:p w14:paraId="34D6AC3C" w14:textId="77777777" w:rsidR="002719E9" w:rsidRPr="00C613BB" w:rsidRDefault="002719E9" w:rsidP="0083362B">
            <w:pPr>
              <w:spacing w:before="120" w:after="60"/>
              <w:rPr>
                <w:rFonts w:ascii="Garamond" w:eastAsia="Calibri" w:hAnsi="Garamond" w:cs="Garamond"/>
                <w:sz w:val="24"/>
                <w:szCs w:val="24"/>
                <w:lang w:eastAsia="it-IT"/>
              </w:rPr>
            </w:pPr>
          </w:p>
        </w:tc>
        <w:tc>
          <w:tcPr>
            <w:tcW w:w="1208" w:type="pct"/>
            <w:tcBorders>
              <w:top w:val="nil"/>
              <w:left w:val="single" w:sz="4" w:space="0" w:color="auto"/>
              <w:bottom w:val="single" w:sz="4" w:space="0" w:color="auto"/>
              <w:right w:val="single" w:sz="4" w:space="0" w:color="auto"/>
            </w:tcBorders>
            <w:shd w:val="clear" w:color="auto" w:fill="auto"/>
          </w:tcPr>
          <w:p w14:paraId="2A9A536A" w14:textId="77777777" w:rsidR="002719E9" w:rsidRPr="00C613BB" w:rsidRDefault="002719E9" w:rsidP="0083362B">
            <w:pPr>
              <w:spacing w:before="120" w:after="60"/>
              <w:rPr>
                <w:rFonts w:ascii="Garamond" w:eastAsia="Calibri" w:hAnsi="Garamond" w:cs="Garamond"/>
                <w:sz w:val="24"/>
                <w:szCs w:val="24"/>
                <w:lang w:eastAsia="it-IT"/>
              </w:rPr>
            </w:pPr>
            <w:r w:rsidRPr="00C613BB">
              <w:rPr>
                <w:rFonts w:ascii="Garamond" w:eastAsia="Calibri" w:hAnsi="Garamond" w:cs="Garamond"/>
                <w:sz w:val="24"/>
                <w:szCs w:val="24"/>
                <w:lang w:eastAsia="it-IT"/>
              </w:rPr>
              <w:t>uguale o inferiore a 1,2 mm, fino a 1,1 escluso</w:t>
            </w:r>
          </w:p>
        </w:tc>
        <w:tc>
          <w:tcPr>
            <w:tcW w:w="343" w:type="pct"/>
            <w:tcBorders>
              <w:left w:val="nil"/>
              <w:right w:val="single" w:sz="4" w:space="0" w:color="auto"/>
            </w:tcBorders>
            <w:shd w:val="clear" w:color="auto" w:fill="auto"/>
          </w:tcPr>
          <w:p w14:paraId="7D7EC645" w14:textId="77777777" w:rsidR="002719E9" w:rsidRPr="00C613BB" w:rsidRDefault="002719E9" w:rsidP="0083362B">
            <w:pPr>
              <w:spacing w:before="120" w:after="60"/>
              <w:rPr>
                <w:rFonts w:ascii="Garamond" w:hAnsi="Garamond" w:cs="Calibri"/>
                <w:sz w:val="24"/>
                <w:szCs w:val="24"/>
                <w:lang w:eastAsia="it-IT"/>
              </w:rPr>
            </w:pPr>
            <w:r w:rsidRPr="00C613BB">
              <w:rPr>
                <w:rFonts w:ascii="Garamond" w:eastAsia="Calibri" w:hAnsi="Garamond" w:cs="Garamond"/>
                <w:sz w:val="24"/>
                <w:szCs w:val="24"/>
                <w:lang w:eastAsia="it-IT"/>
              </w:rPr>
              <w:t>2</w:t>
            </w:r>
          </w:p>
        </w:tc>
        <w:tc>
          <w:tcPr>
            <w:tcW w:w="190" w:type="pct"/>
            <w:vMerge/>
            <w:tcBorders>
              <w:left w:val="nil"/>
              <w:right w:val="single" w:sz="4" w:space="0" w:color="auto"/>
            </w:tcBorders>
          </w:tcPr>
          <w:p w14:paraId="03895130" w14:textId="77777777" w:rsidR="002719E9" w:rsidRPr="00C613BB" w:rsidRDefault="002719E9" w:rsidP="0083362B">
            <w:pPr>
              <w:spacing w:line="240" w:lineRule="auto"/>
              <w:jc w:val="center"/>
              <w:rPr>
                <w:rFonts w:ascii="Garamond" w:hAnsi="Garamond" w:cs="Calibri"/>
                <w:b/>
                <w:bCs/>
                <w:sz w:val="24"/>
                <w:szCs w:val="24"/>
                <w:lang w:eastAsia="it-IT"/>
              </w:rPr>
            </w:pPr>
          </w:p>
        </w:tc>
      </w:tr>
      <w:tr w:rsidR="002719E9" w:rsidRPr="00C613BB" w14:paraId="48455E5A" w14:textId="77777777" w:rsidTr="0083362B">
        <w:trPr>
          <w:trHeight w:val="144"/>
          <w:jc w:val="center"/>
        </w:trPr>
        <w:tc>
          <w:tcPr>
            <w:tcW w:w="222" w:type="pct"/>
            <w:vMerge/>
            <w:tcBorders>
              <w:left w:val="single" w:sz="4" w:space="0" w:color="auto"/>
              <w:right w:val="single" w:sz="4" w:space="0" w:color="auto"/>
            </w:tcBorders>
          </w:tcPr>
          <w:p w14:paraId="79FC6567" w14:textId="77777777" w:rsidR="002719E9" w:rsidRPr="00C613BB" w:rsidRDefault="002719E9" w:rsidP="0083362B">
            <w:pPr>
              <w:spacing w:before="120" w:after="60"/>
              <w:rPr>
                <w:rFonts w:ascii="Garamond" w:hAnsi="Garamond" w:cs="Calibri"/>
                <w:sz w:val="24"/>
                <w:szCs w:val="24"/>
                <w:lang w:eastAsia="it-IT"/>
              </w:rPr>
            </w:pPr>
          </w:p>
        </w:tc>
        <w:tc>
          <w:tcPr>
            <w:tcW w:w="3038" w:type="pct"/>
            <w:vMerge/>
            <w:tcBorders>
              <w:left w:val="single" w:sz="4" w:space="0" w:color="auto"/>
              <w:right w:val="single" w:sz="4" w:space="0" w:color="auto"/>
            </w:tcBorders>
            <w:shd w:val="clear" w:color="auto" w:fill="auto"/>
            <w:vAlign w:val="center"/>
          </w:tcPr>
          <w:p w14:paraId="62CB21F8" w14:textId="77777777" w:rsidR="002719E9" w:rsidRPr="00C613BB" w:rsidRDefault="002719E9" w:rsidP="0083362B">
            <w:pPr>
              <w:spacing w:before="120" w:after="60"/>
              <w:rPr>
                <w:rFonts w:ascii="Garamond" w:eastAsia="Calibri" w:hAnsi="Garamond" w:cs="Garamond"/>
                <w:sz w:val="24"/>
                <w:szCs w:val="24"/>
                <w:lang w:eastAsia="it-IT"/>
              </w:rPr>
            </w:pPr>
          </w:p>
        </w:tc>
        <w:tc>
          <w:tcPr>
            <w:tcW w:w="1208" w:type="pct"/>
            <w:tcBorders>
              <w:top w:val="nil"/>
              <w:left w:val="single" w:sz="4" w:space="0" w:color="auto"/>
              <w:bottom w:val="single" w:sz="4" w:space="0" w:color="auto"/>
              <w:right w:val="single" w:sz="4" w:space="0" w:color="auto"/>
            </w:tcBorders>
            <w:shd w:val="clear" w:color="auto" w:fill="auto"/>
          </w:tcPr>
          <w:p w14:paraId="25E3032F" w14:textId="77777777" w:rsidR="002719E9" w:rsidRPr="00C613BB" w:rsidRDefault="002719E9" w:rsidP="0083362B">
            <w:pPr>
              <w:spacing w:before="120" w:after="60"/>
              <w:rPr>
                <w:rFonts w:ascii="Garamond" w:eastAsia="Calibri" w:hAnsi="Garamond" w:cs="Garamond"/>
                <w:sz w:val="24"/>
                <w:szCs w:val="24"/>
                <w:lang w:eastAsia="it-IT"/>
              </w:rPr>
            </w:pPr>
            <w:r w:rsidRPr="00C613BB">
              <w:rPr>
                <w:rFonts w:ascii="Garamond" w:eastAsia="Calibri" w:hAnsi="Garamond" w:cs="Garamond"/>
                <w:sz w:val="24"/>
                <w:szCs w:val="24"/>
                <w:lang w:eastAsia="it-IT"/>
              </w:rPr>
              <w:t xml:space="preserve">uguale o inferiore a 1,1 mm, fino a 1,0 mm escluso  </w:t>
            </w:r>
          </w:p>
        </w:tc>
        <w:tc>
          <w:tcPr>
            <w:tcW w:w="343" w:type="pct"/>
            <w:tcBorders>
              <w:left w:val="nil"/>
              <w:right w:val="single" w:sz="4" w:space="0" w:color="auto"/>
            </w:tcBorders>
            <w:shd w:val="clear" w:color="auto" w:fill="auto"/>
          </w:tcPr>
          <w:p w14:paraId="10FDDE9F" w14:textId="77777777" w:rsidR="002719E9" w:rsidRPr="00C613BB" w:rsidRDefault="002719E9" w:rsidP="0083362B">
            <w:pPr>
              <w:spacing w:before="120" w:after="60"/>
              <w:rPr>
                <w:rFonts w:ascii="Garamond" w:hAnsi="Garamond" w:cs="Calibri"/>
                <w:sz w:val="24"/>
                <w:szCs w:val="24"/>
                <w:lang w:eastAsia="it-IT"/>
              </w:rPr>
            </w:pPr>
            <w:r w:rsidRPr="00C613BB">
              <w:rPr>
                <w:rFonts w:ascii="Garamond" w:eastAsia="Calibri" w:hAnsi="Garamond" w:cs="Garamond"/>
                <w:sz w:val="24"/>
                <w:szCs w:val="24"/>
                <w:lang w:eastAsia="it-IT"/>
              </w:rPr>
              <w:t>3</w:t>
            </w:r>
          </w:p>
        </w:tc>
        <w:tc>
          <w:tcPr>
            <w:tcW w:w="190" w:type="pct"/>
            <w:vMerge/>
            <w:tcBorders>
              <w:left w:val="nil"/>
              <w:right w:val="single" w:sz="4" w:space="0" w:color="auto"/>
            </w:tcBorders>
          </w:tcPr>
          <w:p w14:paraId="7652243E" w14:textId="77777777" w:rsidR="002719E9" w:rsidRPr="00C613BB" w:rsidRDefault="002719E9" w:rsidP="0083362B">
            <w:pPr>
              <w:spacing w:line="240" w:lineRule="auto"/>
              <w:jc w:val="center"/>
              <w:rPr>
                <w:rFonts w:ascii="Garamond" w:hAnsi="Garamond" w:cs="Calibri"/>
                <w:b/>
                <w:bCs/>
                <w:sz w:val="24"/>
                <w:szCs w:val="24"/>
                <w:lang w:eastAsia="it-IT"/>
              </w:rPr>
            </w:pPr>
          </w:p>
        </w:tc>
      </w:tr>
      <w:tr w:rsidR="002719E9" w:rsidRPr="00C613BB" w14:paraId="1DDD9758" w14:textId="77777777" w:rsidTr="0083362B">
        <w:trPr>
          <w:trHeight w:val="144"/>
          <w:jc w:val="center"/>
        </w:trPr>
        <w:tc>
          <w:tcPr>
            <w:tcW w:w="222" w:type="pct"/>
            <w:vMerge/>
            <w:tcBorders>
              <w:left w:val="single" w:sz="4" w:space="0" w:color="auto"/>
              <w:right w:val="single" w:sz="4" w:space="0" w:color="auto"/>
            </w:tcBorders>
          </w:tcPr>
          <w:p w14:paraId="2841780A" w14:textId="77777777" w:rsidR="002719E9" w:rsidRPr="00C613BB" w:rsidRDefault="002719E9" w:rsidP="0083362B">
            <w:pPr>
              <w:spacing w:before="120" w:after="60"/>
              <w:rPr>
                <w:rFonts w:ascii="Garamond" w:hAnsi="Garamond" w:cs="Calibri"/>
                <w:sz w:val="24"/>
                <w:szCs w:val="24"/>
                <w:lang w:eastAsia="it-IT"/>
              </w:rPr>
            </w:pPr>
          </w:p>
        </w:tc>
        <w:tc>
          <w:tcPr>
            <w:tcW w:w="3038" w:type="pct"/>
            <w:vMerge/>
            <w:tcBorders>
              <w:left w:val="single" w:sz="4" w:space="0" w:color="auto"/>
              <w:right w:val="single" w:sz="4" w:space="0" w:color="auto"/>
            </w:tcBorders>
            <w:shd w:val="clear" w:color="auto" w:fill="auto"/>
            <w:vAlign w:val="center"/>
          </w:tcPr>
          <w:p w14:paraId="72A6ED33" w14:textId="77777777" w:rsidR="002719E9" w:rsidRPr="00C613BB" w:rsidRDefault="002719E9" w:rsidP="0083362B">
            <w:pPr>
              <w:spacing w:before="120" w:after="60"/>
              <w:rPr>
                <w:rFonts w:ascii="Garamond" w:eastAsia="Calibri" w:hAnsi="Garamond" w:cs="Garamond"/>
                <w:sz w:val="24"/>
                <w:szCs w:val="24"/>
                <w:lang w:eastAsia="it-IT"/>
              </w:rPr>
            </w:pPr>
          </w:p>
        </w:tc>
        <w:tc>
          <w:tcPr>
            <w:tcW w:w="1208" w:type="pct"/>
            <w:tcBorders>
              <w:top w:val="nil"/>
              <w:left w:val="single" w:sz="4" w:space="0" w:color="auto"/>
              <w:bottom w:val="single" w:sz="4" w:space="0" w:color="auto"/>
              <w:right w:val="single" w:sz="4" w:space="0" w:color="auto"/>
            </w:tcBorders>
            <w:shd w:val="clear" w:color="auto" w:fill="auto"/>
          </w:tcPr>
          <w:p w14:paraId="08E6A801" w14:textId="77777777" w:rsidR="002719E9" w:rsidRPr="00C613BB" w:rsidRDefault="002719E9" w:rsidP="0083362B">
            <w:pPr>
              <w:spacing w:before="120" w:after="60"/>
              <w:rPr>
                <w:rFonts w:ascii="Garamond" w:eastAsia="Calibri" w:hAnsi="Garamond" w:cs="Garamond"/>
                <w:sz w:val="24"/>
                <w:szCs w:val="24"/>
                <w:lang w:eastAsia="it-IT"/>
              </w:rPr>
            </w:pPr>
            <w:r w:rsidRPr="00C613BB">
              <w:rPr>
                <w:rFonts w:ascii="Garamond" w:eastAsia="Calibri" w:hAnsi="Garamond" w:cs="Garamond"/>
                <w:sz w:val="24"/>
                <w:szCs w:val="24"/>
                <w:lang w:eastAsia="it-IT"/>
              </w:rPr>
              <w:t>uguale o inferiore fino a 1,0 mm, fino a 0,9 mm escluso</w:t>
            </w:r>
          </w:p>
        </w:tc>
        <w:tc>
          <w:tcPr>
            <w:tcW w:w="343" w:type="pct"/>
            <w:tcBorders>
              <w:left w:val="nil"/>
              <w:right w:val="single" w:sz="4" w:space="0" w:color="auto"/>
            </w:tcBorders>
            <w:shd w:val="clear" w:color="auto" w:fill="auto"/>
          </w:tcPr>
          <w:p w14:paraId="13C7E630" w14:textId="77777777" w:rsidR="002719E9" w:rsidRPr="00C613BB" w:rsidRDefault="002719E9" w:rsidP="0083362B">
            <w:pPr>
              <w:spacing w:before="120" w:after="60"/>
              <w:rPr>
                <w:rFonts w:ascii="Garamond" w:hAnsi="Garamond" w:cs="Calibri"/>
                <w:sz w:val="24"/>
                <w:szCs w:val="24"/>
                <w:lang w:eastAsia="it-IT"/>
              </w:rPr>
            </w:pPr>
            <w:r w:rsidRPr="00C613BB">
              <w:rPr>
                <w:rFonts w:ascii="Garamond" w:eastAsia="Calibri" w:hAnsi="Garamond" w:cs="Garamond"/>
                <w:sz w:val="24"/>
                <w:szCs w:val="24"/>
                <w:lang w:eastAsia="it-IT"/>
              </w:rPr>
              <w:t>4</w:t>
            </w:r>
          </w:p>
        </w:tc>
        <w:tc>
          <w:tcPr>
            <w:tcW w:w="190" w:type="pct"/>
            <w:vMerge/>
            <w:tcBorders>
              <w:left w:val="nil"/>
              <w:right w:val="single" w:sz="4" w:space="0" w:color="auto"/>
            </w:tcBorders>
          </w:tcPr>
          <w:p w14:paraId="76D67F46" w14:textId="77777777" w:rsidR="002719E9" w:rsidRPr="00C613BB" w:rsidRDefault="002719E9" w:rsidP="0083362B">
            <w:pPr>
              <w:spacing w:line="240" w:lineRule="auto"/>
              <w:jc w:val="center"/>
              <w:rPr>
                <w:rFonts w:ascii="Garamond" w:hAnsi="Garamond" w:cs="Calibri"/>
                <w:b/>
                <w:bCs/>
                <w:sz w:val="24"/>
                <w:szCs w:val="24"/>
                <w:lang w:eastAsia="it-IT"/>
              </w:rPr>
            </w:pPr>
          </w:p>
        </w:tc>
      </w:tr>
      <w:tr w:rsidR="002719E9" w:rsidRPr="00C613BB" w14:paraId="61365408" w14:textId="77777777" w:rsidTr="0083362B">
        <w:trPr>
          <w:trHeight w:val="144"/>
          <w:jc w:val="center"/>
        </w:trPr>
        <w:tc>
          <w:tcPr>
            <w:tcW w:w="222" w:type="pct"/>
            <w:vMerge/>
            <w:tcBorders>
              <w:left w:val="single" w:sz="4" w:space="0" w:color="auto"/>
              <w:bottom w:val="single" w:sz="4" w:space="0" w:color="auto"/>
              <w:right w:val="single" w:sz="4" w:space="0" w:color="auto"/>
            </w:tcBorders>
          </w:tcPr>
          <w:p w14:paraId="5903C8A2" w14:textId="77777777" w:rsidR="002719E9" w:rsidRPr="00C613BB" w:rsidRDefault="002719E9" w:rsidP="0083362B">
            <w:pPr>
              <w:spacing w:before="120" w:after="60"/>
              <w:rPr>
                <w:rFonts w:ascii="Garamond" w:hAnsi="Garamond" w:cs="Calibri"/>
                <w:sz w:val="24"/>
                <w:szCs w:val="24"/>
                <w:lang w:eastAsia="it-IT"/>
              </w:rPr>
            </w:pPr>
          </w:p>
        </w:tc>
        <w:tc>
          <w:tcPr>
            <w:tcW w:w="3038" w:type="pct"/>
            <w:vMerge/>
            <w:tcBorders>
              <w:left w:val="single" w:sz="4" w:space="0" w:color="auto"/>
              <w:bottom w:val="single" w:sz="4" w:space="0" w:color="auto"/>
              <w:right w:val="single" w:sz="4" w:space="0" w:color="auto"/>
            </w:tcBorders>
            <w:shd w:val="clear" w:color="auto" w:fill="auto"/>
            <w:vAlign w:val="center"/>
          </w:tcPr>
          <w:p w14:paraId="0134DB80" w14:textId="77777777" w:rsidR="002719E9" w:rsidRPr="00C613BB" w:rsidRDefault="002719E9" w:rsidP="0083362B">
            <w:pPr>
              <w:spacing w:before="120" w:after="60"/>
              <w:rPr>
                <w:rFonts w:ascii="Garamond" w:eastAsia="Calibri" w:hAnsi="Garamond" w:cs="Garamond"/>
                <w:sz w:val="24"/>
                <w:szCs w:val="24"/>
                <w:lang w:eastAsia="it-IT"/>
              </w:rPr>
            </w:pPr>
          </w:p>
        </w:tc>
        <w:tc>
          <w:tcPr>
            <w:tcW w:w="1208" w:type="pct"/>
            <w:tcBorders>
              <w:top w:val="nil"/>
              <w:left w:val="single" w:sz="4" w:space="0" w:color="auto"/>
              <w:bottom w:val="single" w:sz="4" w:space="0" w:color="auto"/>
              <w:right w:val="single" w:sz="4" w:space="0" w:color="auto"/>
            </w:tcBorders>
            <w:shd w:val="clear" w:color="auto" w:fill="auto"/>
          </w:tcPr>
          <w:p w14:paraId="63D57F83" w14:textId="77777777" w:rsidR="002719E9" w:rsidRPr="00C613BB" w:rsidRDefault="002719E9" w:rsidP="0083362B">
            <w:pPr>
              <w:spacing w:before="120" w:after="60"/>
              <w:rPr>
                <w:rFonts w:ascii="Garamond" w:eastAsia="Calibri" w:hAnsi="Garamond" w:cs="Garamond"/>
                <w:sz w:val="24"/>
                <w:szCs w:val="24"/>
                <w:lang w:eastAsia="it-IT"/>
              </w:rPr>
            </w:pPr>
            <w:r w:rsidRPr="00C613BB">
              <w:rPr>
                <w:rFonts w:ascii="Garamond" w:eastAsia="Calibri" w:hAnsi="Garamond" w:cs="Garamond"/>
                <w:sz w:val="24"/>
                <w:szCs w:val="24"/>
                <w:lang w:eastAsia="it-IT"/>
              </w:rPr>
              <w:t xml:space="preserve">uguale o inferiore a 0,9 mm </w:t>
            </w:r>
          </w:p>
        </w:tc>
        <w:tc>
          <w:tcPr>
            <w:tcW w:w="343" w:type="pct"/>
            <w:tcBorders>
              <w:left w:val="nil"/>
              <w:bottom w:val="single" w:sz="4" w:space="0" w:color="auto"/>
              <w:right w:val="single" w:sz="4" w:space="0" w:color="auto"/>
            </w:tcBorders>
            <w:shd w:val="clear" w:color="auto" w:fill="auto"/>
          </w:tcPr>
          <w:p w14:paraId="10899F68" w14:textId="77777777" w:rsidR="002719E9" w:rsidRPr="00C613BB" w:rsidRDefault="002719E9" w:rsidP="0083362B">
            <w:pPr>
              <w:spacing w:before="120" w:after="60"/>
              <w:rPr>
                <w:rFonts w:ascii="Garamond" w:hAnsi="Garamond" w:cs="Calibri"/>
                <w:sz w:val="24"/>
                <w:szCs w:val="24"/>
                <w:lang w:eastAsia="it-IT"/>
              </w:rPr>
            </w:pPr>
            <w:r w:rsidRPr="00C613BB">
              <w:rPr>
                <w:rFonts w:ascii="Garamond" w:eastAsia="Calibri" w:hAnsi="Garamond" w:cs="Garamond"/>
                <w:sz w:val="24"/>
                <w:szCs w:val="24"/>
                <w:lang w:eastAsia="it-IT"/>
              </w:rPr>
              <w:t>5</w:t>
            </w:r>
          </w:p>
        </w:tc>
        <w:tc>
          <w:tcPr>
            <w:tcW w:w="190" w:type="pct"/>
            <w:vMerge/>
            <w:tcBorders>
              <w:left w:val="nil"/>
              <w:bottom w:val="single" w:sz="4" w:space="0" w:color="auto"/>
              <w:right w:val="single" w:sz="4" w:space="0" w:color="auto"/>
            </w:tcBorders>
          </w:tcPr>
          <w:p w14:paraId="0AB51D6B" w14:textId="77777777" w:rsidR="002719E9" w:rsidRPr="00C613BB" w:rsidRDefault="002719E9" w:rsidP="0083362B">
            <w:pPr>
              <w:spacing w:line="240" w:lineRule="auto"/>
              <w:jc w:val="center"/>
              <w:rPr>
                <w:rFonts w:ascii="Garamond" w:hAnsi="Garamond" w:cs="Calibri"/>
                <w:b/>
                <w:bCs/>
                <w:sz w:val="24"/>
                <w:szCs w:val="24"/>
                <w:lang w:eastAsia="it-IT"/>
              </w:rPr>
            </w:pPr>
          </w:p>
        </w:tc>
      </w:tr>
      <w:tr w:rsidR="002719E9" w:rsidRPr="00C613BB" w14:paraId="6C41FFC4" w14:textId="77777777" w:rsidTr="0083362B">
        <w:trPr>
          <w:trHeight w:val="134"/>
          <w:jc w:val="center"/>
        </w:trPr>
        <w:tc>
          <w:tcPr>
            <w:tcW w:w="222" w:type="pct"/>
            <w:vMerge w:val="restart"/>
            <w:tcBorders>
              <w:top w:val="single" w:sz="4" w:space="0" w:color="auto"/>
              <w:left w:val="single" w:sz="4" w:space="0" w:color="auto"/>
              <w:bottom w:val="single" w:sz="4" w:space="0" w:color="auto"/>
              <w:right w:val="single" w:sz="4" w:space="0" w:color="auto"/>
            </w:tcBorders>
          </w:tcPr>
          <w:p w14:paraId="7C429FA7" w14:textId="77777777" w:rsidR="002719E9" w:rsidRPr="00C613BB" w:rsidRDefault="002719E9" w:rsidP="0083362B">
            <w:pPr>
              <w:spacing w:before="120" w:after="60"/>
              <w:rPr>
                <w:rFonts w:ascii="Garamond" w:hAnsi="Garamond" w:cs="Calibri"/>
                <w:sz w:val="24"/>
                <w:szCs w:val="24"/>
                <w:lang w:eastAsia="it-IT"/>
              </w:rPr>
            </w:pPr>
            <w:r w:rsidRPr="00C613BB">
              <w:rPr>
                <w:rFonts w:ascii="Garamond" w:hAnsi="Garamond" w:cs="Calibri"/>
                <w:sz w:val="24"/>
                <w:szCs w:val="24"/>
                <w:lang w:eastAsia="it-IT"/>
              </w:rPr>
              <w:t>18</w:t>
            </w:r>
          </w:p>
        </w:tc>
        <w:tc>
          <w:tcPr>
            <w:tcW w:w="303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2F3C753" w14:textId="77777777" w:rsidR="002719E9" w:rsidRPr="00C613BB" w:rsidRDefault="002719E9" w:rsidP="0083362B">
            <w:pPr>
              <w:spacing w:before="120" w:after="60"/>
              <w:rPr>
                <w:rFonts w:ascii="Garamond" w:eastAsia="Calibri" w:hAnsi="Garamond" w:cs="Garamond"/>
                <w:sz w:val="24"/>
                <w:szCs w:val="24"/>
                <w:lang w:eastAsia="it-IT"/>
              </w:rPr>
            </w:pPr>
            <w:r w:rsidRPr="00C613BB">
              <w:rPr>
                <w:rFonts w:ascii="Garamond" w:eastAsia="Calibri" w:hAnsi="Garamond" w:cs="Garamond"/>
                <w:sz w:val="24"/>
                <w:szCs w:val="24"/>
                <w:lang w:eastAsia="it-IT"/>
              </w:rPr>
              <w:t>Capacità di osservare un tester in HDPE (o altro materiale in plastica a densità equivalente) ANSI N42.46.2008 del paragrafo 4.7</w:t>
            </w:r>
          </w:p>
          <w:p w14:paraId="7D328627" w14:textId="77777777" w:rsidR="002719E9" w:rsidRPr="00C613BB" w:rsidRDefault="002719E9" w:rsidP="0083362B">
            <w:pPr>
              <w:spacing w:after="60"/>
              <w:rPr>
                <w:rFonts w:ascii="Garamond" w:eastAsia="Calibri" w:hAnsi="Garamond" w:cs="Garamond"/>
                <w:sz w:val="24"/>
                <w:szCs w:val="24"/>
                <w:lang w:eastAsia="it-IT"/>
              </w:rPr>
            </w:pPr>
            <w:r w:rsidRPr="00C613BB">
              <w:rPr>
                <w:rFonts w:ascii="Garamond" w:eastAsia="Calibri" w:hAnsi="Garamond" w:cs="Garamond"/>
                <w:sz w:val="24"/>
                <w:szCs w:val="24"/>
                <w:lang w:eastAsia="it-IT"/>
              </w:rPr>
              <w:t>h/2, @ 50 cm</w:t>
            </w:r>
          </w:p>
          <w:p w14:paraId="16517F8E" w14:textId="77777777" w:rsidR="002719E9" w:rsidRPr="00C613BB" w:rsidRDefault="002719E9" w:rsidP="0083362B">
            <w:pPr>
              <w:spacing w:after="60"/>
              <w:rPr>
                <w:rFonts w:ascii="Garamond" w:eastAsia="Calibri" w:hAnsi="Garamond" w:cs="Garamond"/>
                <w:sz w:val="24"/>
                <w:szCs w:val="24"/>
                <w:lang w:eastAsia="it-IT"/>
              </w:rPr>
            </w:pPr>
          </w:p>
          <w:p w14:paraId="4F9727F4" w14:textId="77777777" w:rsidR="002719E9" w:rsidRPr="00C613BB" w:rsidRDefault="002719E9" w:rsidP="0083362B">
            <w:pPr>
              <w:spacing w:after="60"/>
              <w:rPr>
                <w:rFonts w:ascii="Garamond" w:eastAsia="Calibri" w:hAnsi="Garamond" w:cs="Garamond"/>
                <w:sz w:val="24"/>
                <w:szCs w:val="24"/>
                <w:lang w:eastAsia="it-IT"/>
              </w:rPr>
            </w:pPr>
          </w:p>
          <w:p w14:paraId="74E48C69" w14:textId="77777777" w:rsidR="002719E9" w:rsidRPr="00C613BB" w:rsidRDefault="002719E9" w:rsidP="0083362B">
            <w:pPr>
              <w:spacing w:after="60"/>
              <w:rPr>
                <w:rFonts w:ascii="Garamond" w:eastAsia="Calibri" w:hAnsi="Garamond" w:cs="Garamond"/>
                <w:sz w:val="24"/>
                <w:szCs w:val="24"/>
                <w:lang w:eastAsia="it-IT"/>
              </w:rPr>
            </w:pPr>
          </w:p>
        </w:tc>
        <w:tc>
          <w:tcPr>
            <w:tcW w:w="1208" w:type="pct"/>
            <w:tcBorders>
              <w:top w:val="single" w:sz="4" w:space="0" w:color="auto"/>
              <w:left w:val="single" w:sz="4" w:space="0" w:color="auto"/>
              <w:bottom w:val="single" w:sz="4" w:space="0" w:color="auto"/>
              <w:right w:val="single" w:sz="4" w:space="0" w:color="auto"/>
            </w:tcBorders>
            <w:shd w:val="clear" w:color="auto" w:fill="auto"/>
          </w:tcPr>
          <w:p w14:paraId="7EEB9100" w14:textId="77777777" w:rsidR="002719E9" w:rsidRPr="00C613BB" w:rsidRDefault="002719E9" w:rsidP="0083362B">
            <w:pPr>
              <w:spacing w:before="120" w:after="60"/>
              <w:rPr>
                <w:rFonts w:ascii="Garamond" w:eastAsia="Calibri" w:hAnsi="Garamond" w:cs="Garamond"/>
                <w:sz w:val="24"/>
                <w:szCs w:val="24"/>
                <w:lang w:eastAsia="it-IT"/>
              </w:rPr>
            </w:pPr>
            <w:r w:rsidRPr="00C613BB">
              <w:rPr>
                <w:rFonts w:ascii="Garamond" w:eastAsia="Calibri" w:hAnsi="Garamond" w:cs="Garamond"/>
                <w:sz w:val="24"/>
                <w:szCs w:val="24"/>
                <w:lang w:eastAsia="it-IT"/>
              </w:rPr>
              <w:t>Inferiore a 6,5 mm</w:t>
            </w:r>
          </w:p>
        </w:tc>
        <w:tc>
          <w:tcPr>
            <w:tcW w:w="343" w:type="pct"/>
            <w:vMerge w:val="restart"/>
            <w:tcBorders>
              <w:top w:val="single" w:sz="4" w:space="0" w:color="auto"/>
              <w:left w:val="nil"/>
              <w:bottom w:val="single" w:sz="4" w:space="0" w:color="auto"/>
              <w:right w:val="single" w:sz="4" w:space="0" w:color="auto"/>
            </w:tcBorders>
            <w:shd w:val="clear" w:color="auto" w:fill="auto"/>
          </w:tcPr>
          <w:p w14:paraId="2E26ACC1" w14:textId="77777777" w:rsidR="002719E9" w:rsidRPr="00C613BB" w:rsidRDefault="002719E9" w:rsidP="0083362B">
            <w:pPr>
              <w:spacing w:before="120" w:after="60"/>
              <w:rPr>
                <w:rFonts w:ascii="Garamond" w:eastAsia="Calibri" w:hAnsi="Garamond" w:cs="Garamond"/>
                <w:sz w:val="24"/>
                <w:szCs w:val="24"/>
                <w:lang w:eastAsia="it-IT"/>
              </w:rPr>
            </w:pPr>
            <w:r w:rsidRPr="00C613BB">
              <w:rPr>
                <w:rFonts w:ascii="Garamond" w:eastAsia="Calibri" w:hAnsi="Garamond" w:cs="Garamond"/>
                <w:sz w:val="24"/>
                <w:szCs w:val="24"/>
                <w:lang w:eastAsia="it-IT"/>
              </w:rPr>
              <w:t>0</w:t>
            </w:r>
          </w:p>
          <w:p w14:paraId="1CBE366A" w14:textId="77777777" w:rsidR="002719E9" w:rsidRPr="00C613BB" w:rsidRDefault="002719E9" w:rsidP="0083362B">
            <w:pPr>
              <w:spacing w:before="120" w:after="60"/>
              <w:rPr>
                <w:rFonts w:ascii="Garamond" w:hAnsi="Garamond" w:cs="Calibri"/>
                <w:sz w:val="24"/>
                <w:szCs w:val="24"/>
                <w:lang w:eastAsia="it-IT"/>
              </w:rPr>
            </w:pPr>
            <w:r w:rsidRPr="00C613BB">
              <w:rPr>
                <w:rFonts w:ascii="Garamond" w:eastAsia="Calibri" w:hAnsi="Garamond" w:cs="Garamond"/>
                <w:sz w:val="24"/>
                <w:szCs w:val="24"/>
                <w:lang w:eastAsia="it-IT"/>
              </w:rPr>
              <w:t>1</w:t>
            </w:r>
          </w:p>
        </w:tc>
        <w:tc>
          <w:tcPr>
            <w:tcW w:w="190" w:type="pct"/>
            <w:vMerge w:val="restart"/>
            <w:tcBorders>
              <w:top w:val="single" w:sz="4" w:space="0" w:color="auto"/>
              <w:left w:val="nil"/>
              <w:bottom w:val="single" w:sz="4" w:space="0" w:color="auto"/>
              <w:right w:val="single" w:sz="4" w:space="0" w:color="auto"/>
            </w:tcBorders>
          </w:tcPr>
          <w:p w14:paraId="483A533A" w14:textId="77777777" w:rsidR="002719E9" w:rsidRPr="00C613BB" w:rsidRDefault="002719E9" w:rsidP="0083362B">
            <w:pPr>
              <w:spacing w:line="240" w:lineRule="auto"/>
              <w:jc w:val="center"/>
              <w:rPr>
                <w:rFonts w:ascii="Garamond" w:hAnsi="Garamond" w:cs="Calibri"/>
                <w:b/>
                <w:bCs/>
                <w:sz w:val="24"/>
                <w:szCs w:val="24"/>
                <w:lang w:eastAsia="it-IT"/>
              </w:rPr>
            </w:pPr>
          </w:p>
          <w:p w14:paraId="0097C64B" w14:textId="77777777" w:rsidR="002719E9" w:rsidRPr="00C613BB" w:rsidRDefault="002719E9" w:rsidP="0083362B">
            <w:pPr>
              <w:spacing w:line="240" w:lineRule="auto"/>
              <w:jc w:val="center"/>
              <w:rPr>
                <w:rFonts w:ascii="Garamond" w:hAnsi="Garamond" w:cs="Calibri"/>
                <w:b/>
                <w:bCs/>
                <w:sz w:val="24"/>
                <w:szCs w:val="24"/>
                <w:lang w:eastAsia="it-IT"/>
              </w:rPr>
            </w:pPr>
          </w:p>
          <w:p w14:paraId="599EE623" w14:textId="77777777" w:rsidR="002719E9" w:rsidRPr="00C613BB" w:rsidRDefault="002719E9" w:rsidP="0083362B">
            <w:pPr>
              <w:spacing w:line="240" w:lineRule="auto"/>
              <w:jc w:val="center"/>
              <w:rPr>
                <w:rFonts w:ascii="Garamond" w:hAnsi="Garamond" w:cs="Calibri"/>
                <w:b/>
                <w:bCs/>
                <w:sz w:val="24"/>
                <w:szCs w:val="24"/>
                <w:lang w:eastAsia="it-IT"/>
              </w:rPr>
            </w:pPr>
          </w:p>
          <w:p w14:paraId="3FEFC414" w14:textId="77777777" w:rsidR="002719E9" w:rsidRPr="00C613BB" w:rsidRDefault="002719E9" w:rsidP="0083362B">
            <w:pPr>
              <w:spacing w:line="240" w:lineRule="auto"/>
              <w:jc w:val="center"/>
              <w:rPr>
                <w:rFonts w:ascii="Garamond" w:hAnsi="Garamond" w:cs="Calibri"/>
                <w:b/>
                <w:bCs/>
                <w:sz w:val="24"/>
                <w:szCs w:val="24"/>
                <w:lang w:eastAsia="it-IT"/>
              </w:rPr>
            </w:pPr>
            <w:r w:rsidRPr="00C613BB">
              <w:rPr>
                <w:rFonts w:ascii="Garamond" w:hAnsi="Garamond" w:cs="Calibri"/>
                <w:b/>
                <w:bCs/>
                <w:sz w:val="24"/>
                <w:szCs w:val="24"/>
                <w:lang w:eastAsia="it-IT"/>
              </w:rPr>
              <w:t>T</w:t>
            </w:r>
          </w:p>
        </w:tc>
      </w:tr>
      <w:tr w:rsidR="002719E9" w:rsidRPr="00C613BB" w14:paraId="2785A464" w14:textId="77777777" w:rsidTr="0083362B">
        <w:trPr>
          <w:trHeight w:val="134"/>
          <w:jc w:val="center"/>
        </w:trPr>
        <w:tc>
          <w:tcPr>
            <w:tcW w:w="222" w:type="pct"/>
            <w:vMerge/>
            <w:tcBorders>
              <w:top w:val="single" w:sz="4" w:space="0" w:color="auto"/>
              <w:left w:val="single" w:sz="4" w:space="0" w:color="auto"/>
              <w:right w:val="single" w:sz="4" w:space="0" w:color="auto"/>
            </w:tcBorders>
          </w:tcPr>
          <w:p w14:paraId="3AFDED80" w14:textId="77777777" w:rsidR="002719E9" w:rsidRPr="00C613BB" w:rsidRDefault="002719E9" w:rsidP="0083362B">
            <w:pPr>
              <w:spacing w:before="120" w:after="60"/>
              <w:rPr>
                <w:rFonts w:ascii="Garamond" w:hAnsi="Garamond" w:cs="Calibri"/>
                <w:sz w:val="24"/>
                <w:szCs w:val="24"/>
                <w:lang w:eastAsia="it-IT"/>
              </w:rPr>
            </w:pPr>
          </w:p>
        </w:tc>
        <w:tc>
          <w:tcPr>
            <w:tcW w:w="3038" w:type="pct"/>
            <w:vMerge/>
            <w:tcBorders>
              <w:top w:val="single" w:sz="4" w:space="0" w:color="auto"/>
              <w:left w:val="single" w:sz="4" w:space="0" w:color="auto"/>
              <w:right w:val="single" w:sz="4" w:space="0" w:color="auto"/>
            </w:tcBorders>
            <w:shd w:val="clear" w:color="auto" w:fill="auto"/>
            <w:vAlign w:val="center"/>
          </w:tcPr>
          <w:p w14:paraId="3A8D2589" w14:textId="77777777" w:rsidR="002719E9" w:rsidRPr="00C613BB" w:rsidRDefault="002719E9" w:rsidP="0083362B">
            <w:pPr>
              <w:spacing w:before="120" w:after="60"/>
              <w:rPr>
                <w:rFonts w:ascii="Garamond" w:eastAsia="Calibri" w:hAnsi="Garamond" w:cs="Garamond"/>
                <w:sz w:val="24"/>
                <w:szCs w:val="24"/>
                <w:lang w:eastAsia="it-IT"/>
              </w:rPr>
            </w:pPr>
          </w:p>
        </w:tc>
        <w:tc>
          <w:tcPr>
            <w:tcW w:w="1208" w:type="pct"/>
            <w:tcBorders>
              <w:top w:val="single" w:sz="4" w:space="0" w:color="auto"/>
              <w:left w:val="single" w:sz="4" w:space="0" w:color="auto"/>
              <w:bottom w:val="single" w:sz="4" w:space="0" w:color="auto"/>
              <w:right w:val="single" w:sz="4" w:space="0" w:color="auto"/>
            </w:tcBorders>
            <w:shd w:val="clear" w:color="auto" w:fill="auto"/>
          </w:tcPr>
          <w:p w14:paraId="53E5D109" w14:textId="77777777" w:rsidR="002719E9" w:rsidRPr="00C613BB" w:rsidRDefault="002719E9" w:rsidP="0083362B">
            <w:pPr>
              <w:spacing w:before="120" w:after="60"/>
              <w:rPr>
                <w:rFonts w:ascii="Garamond" w:eastAsia="Calibri" w:hAnsi="Garamond" w:cs="Garamond"/>
                <w:sz w:val="24"/>
                <w:szCs w:val="24"/>
                <w:lang w:eastAsia="it-IT"/>
              </w:rPr>
            </w:pPr>
            <w:r w:rsidRPr="00C613BB">
              <w:rPr>
                <w:rFonts w:ascii="Garamond" w:eastAsia="Calibri" w:hAnsi="Garamond" w:cs="Garamond"/>
                <w:sz w:val="24"/>
                <w:szCs w:val="24"/>
                <w:lang w:eastAsia="it-IT"/>
              </w:rPr>
              <w:t>da 6,5 fino a 6,9 mm</w:t>
            </w:r>
          </w:p>
        </w:tc>
        <w:tc>
          <w:tcPr>
            <w:tcW w:w="343" w:type="pct"/>
            <w:vMerge/>
            <w:tcBorders>
              <w:top w:val="single" w:sz="4" w:space="0" w:color="auto"/>
              <w:left w:val="nil"/>
              <w:right w:val="single" w:sz="4" w:space="0" w:color="auto"/>
            </w:tcBorders>
            <w:shd w:val="clear" w:color="auto" w:fill="auto"/>
          </w:tcPr>
          <w:p w14:paraId="32911F10" w14:textId="77777777" w:rsidR="002719E9" w:rsidRPr="00C613BB" w:rsidRDefault="002719E9" w:rsidP="0083362B">
            <w:pPr>
              <w:spacing w:before="120" w:after="60"/>
              <w:rPr>
                <w:rFonts w:ascii="Garamond" w:eastAsia="Calibri" w:hAnsi="Garamond" w:cs="Garamond"/>
                <w:sz w:val="24"/>
                <w:szCs w:val="24"/>
                <w:lang w:eastAsia="it-IT"/>
              </w:rPr>
            </w:pPr>
          </w:p>
        </w:tc>
        <w:tc>
          <w:tcPr>
            <w:tcW w:w="190" w:type="pct"/>
            <w:vMerge/>
            <w:tcBorders>
              <w:top w:val="single" w:sz="4" w:space="0" w:color="auto"/>
              <w:left w:val="nil"/>
              <w:right w:val="single" w:sz="4" w:space="0" w:color="auto"/>
            </w:tcBorders>
          </w:tcPr>
          <w:p w14:paraId="046165A9" w14:textId="77777777" w:rsidR="002719E9" w:rsidRPr="00C613BB" w:rsidRDefault="002719E9" w:rsidP="0083362B">
            <w:pPr>
              <w:spacing w:line="240" w:lineRule="auto"/>
              <w:jc w:val="center"/>
              <w:rPr>
                <w:rFonts w:ascii="Garamond" w:hAnsi="Garamond" w:cs="Calibri"/>
                <w:b/>
                <w:bCs/>
                <w:sz w:val="24"/>
                <w:szCs w:val="24"/>
                <w:lang w:eastAsia="it-IT"/>
              </w:rPr>
            </w:pPr>
          </w:p>
        </w:tc>
      </w:tr>
      <w:tr w:rsidR="002719E9" w:rsidRPr="00C613BB" w14:paraId="670F04DD" w14:textId="77777777" w:rsidTr="0083362B">
        <w:trPr>
          <w:trHeight w:val="277"/>
          <w:jc w:val="center"/>
        </w:trPr>
        <w:tc>
          <w:tcPr>
            <w:tcW w:w="222" w:type="pct"/>
            <w:vMerge/>
            <w:tcBorders>
              <w:left w:val="single" w:sz="4" w:space="0" w:color="auto"/>
              <w:right w:val="single" w:sz="4" w:space="0" w:color="auto"/>
            </w:tcBorders>
          </w:tcPr>
          <w:p w14:paraId="4D00594F" w14:textId="77777777" w:rsidR="002719E9" w:rsidRPr="00C613BB" w:rsidRDefault="002719E9" w:rsidP="0083362B">
            <w:pPr>
              <w:spacing w:before="120" w:after="60"/>
              <w:rPr>
                <w:rFonts w:ascii="Garamond" w:hAnsi="Garamond" w:cs="Calibri"/>
                <w:sz w:val="24"/>
                <w:szCs w:val="24"/>
                <w:lang w:eastAsia="it-IT"/>
              </w:rPr>
            </w:pPr>
          </w:p>
        </w:tc>
        <w:tc>
          <w:tcPr>
            <w:tcW w:w="3038" w:type="pct"/>
            <w:vMerge/>
            <w:tcBorders>
              <w:left w:val="single" w:sz="4" w:space="0" w:color="auto"/>
              <w:right w:val="single" w:sz="4" w:space="0" w:color="auto"/>
            </w:tcBorders>
            <w:shd w:val="clear" w:color="auto" w:fill="auto"/>
            <w:vAlign w:val="center"/>
          </w:tcPr>
          <w:p w14:paraId="216F0265" w14:textId="77777777" w:rsidR="002719E9" w:rsidRPr="00C613BB" w:rsidRDefault="002719E9" w:rsidP="0083362B">
            <w:pPr>
              <w:spacing w:before="120" w:after="60"/>
              <w:rPr>
                <w:rFonts w:ascii="Garamond" w:eastAsia="Calibri" w:hAnsi="Garamond" w:cs="Garamond"/>
                <w:sz w:val="24"/>
                <w:szCs w:val="24"/>
                <w:lang w:eastAsia="it-IT"/>
              </w:rPr>
            </w:pPr>
          </w:p>
        </w:tc>
        <w:tc>
          <w:tcPr>
            <w:tcW w:w="1208" w:type="pct"/>
            <w:tcBorders>
              <w:top w:val="nil"/>
              <w:left w:val="single" w:sz="4" w:space="0" w:color="auto"/>
              <w:bottom w:val="single" w:sz="4" w:space="0" w:color="auto"/>
              <w:right w:val="single" w:sz="4" w:space="0" w:color="auto"/>
            </w:tcBorders>
            <w:shd w:val="clear" w:color="auto" w:fill="auto"/>
          </w:tcPr>
          <w:p w14:paraId="3ABB963D" w14:textId="77777777" w:rsidR="002719E9" w:rsidRPr="00C613BB" w:rsidRDefault="002719E9" w:rsidP="0083362B">
            <w:pPr>
              <w:spacing w:before="120" w:after="60"/>
              <w:rPr>
                <w:rFonts w:ascii="Garamond" w:eastAsia="Calibri" w:hAnsi="Garamond" w:cs="Garamond"/>
                <w:sz w:val="24"/>
                <w:szCs w:val="24"/>
                <w:lang w:eastAsia="it-IT"/>
              </w:rPr>
            </w:pPr>
            <w:r w:rsidRPr="00C613BB">
              <w:rPr>
                <w:rFonts w:ascii="Garamond" w:eastAsia="Calibri" w:hAnsi="Garamond" w:cs="Garamond"/>
                <w:sz w:val="24"/>
                <w:szCs w:val="24"/>
                <w:lang w:eastAsia="it-IT"/>
              </w:rPr>
              <w:t xml:space="preserve">da 7,0 fino a 7,4 mm </w:t>
            </w:r>
          </w:p>
        </w:tc>
        <w:tc>
          <w:tcPr>
            <w:tcW w:w="343" w:type="pct"/>
            <w:tcBorders>
              <w:left w:val="nil"/>
              <w:right w:val="single" w:sz="4" w:space="0" w:color="auto"/>
            </w:tcBorders>
            <w:shd w:val="clear" w:color="auto" w:fill="auto"/>
          </w:tcPr>
          <w:p w14:paraId="497F68D1" w14:textId="77777777" w:rsidR="002719E9" w:rsidRPr="00C613BB" w:rsidRDefault="002719E9" w:rsidP="0083362B">
            <w:pPr>
              <w:spacing w:before="120" w:after="60"/>
              <w:rPr>
                <w:rFonts w:ascii="Garamond" w:hAnsi="Garamond" w:cs="Calibri"/>
                <w:sz w:val="24"/>
                <w:szCs w:val="24"/>
                <w:lang w:eastAsia="it-IT"/>
              </w:rPr>
            </w:pPr>
            <w:r w:rsidRPr="00C613BB">
              <w:rPr>
                <w:rFonts w:ascii="Garamond" w:eastAsia="Calibri" w:hAnsi="Garamond" w:cs="Garamond"/>
                <w:sz w:val="24"/>
                <w:szCs w:val="24"/>
                <w:lang w:eastAsia="it-IT"/>
              </w:rPr>
              <w:t>2</w:t>
            </w:r>
          </w:p>
        </w:tc>
        <w:tc>
          <w:tcPr>
            <w:tcW w:w="190" w:type="pct"/>
            <w:vMerge/>
            <w:tcBorders>
              <w:left w:val="nil"/>
              <w:right w:val="single" w:sz="4" w:space="0" w:color="auto"/>
            </w:tcBorders>
          </w:tcPr>
          <w:p w14:paraId="37E4FEC8" w14:textId="77777777" w:rsidR="002719E9" w:rsidRPr="00C613BB" w:rsidRDefault="002719E9" w:rsidP="0083362B">
            <w:pPr>
              <w:spacing w:line="240" w:lineRule="auto"/>
              <w:jc w:val="center"/>
              <w:rPr>
                <w:rFonts w:ascii="Garamond" w:hAnsi="Garamond" w:cs="Calibri"/>
                <w:b/>
                <w:bCs/>
                <w:sz w:val="24"/>
                <w:szCs w:val="24"/>
                <w:lang w:eastAsia="it-IT"/>
              </w:rPr>
            </w:pPr>
          </w:p>
        </w:tc>
      </w:tr>
      <w:tr w:rsidR="002719E9" w:rsidRPr="00C613BB" w14:paraId="76F1F42D" w14:textId="77777777" w:rsidTr="0083362B">
        <w:trPr>
          <w:trHeight w:val="277"/>
          <w:jc w:val="center"/>
        </w:trPr>
        <w:tc>
          <w:tcPr>
            <w:tcW w:w="222" w:type="pct"/>
            <w:vMerge/>
            <w:tcBorders>
              <w:left w:val="single" w:sz="4" w:space="0" w:color="auto"/>
              <w:right w:val="single" w:sz="4" w:space="0" w:color="auto"/>
            </w:tcBorders>
          </w:tcPr>
          <w:p w14:paraId="463A73B1" w14:textId="77777777" w:rsidR="002719E9" w:rsidRPr="00C613BB" w:rsidRDefault="002719E9" w:rsidP="0083362B">
            <w:pPr>
              <w:spacing w:before="120" w:after="60"/>
              <w:rPr>
                <w:rFonts w:ascii="Garamond" w:hAnsi="Garamond" w:cs="Calibri"/>
                <w:sz w:val="24"/>
                <w:szCs w:val="24"/>
                <w:lang w:eastAsia="it-IT"/>
              </w:rPr>
            </w:pPr>
          </w:p>
        </w:tc>
        <w:tc>
          <w:tcPr>
            <w:tcW w:w="3038" w:type="pct"/>
            <w:vMerge/>
            <w:tcBorders>
              <w:left w:val="single" w:sz="4" w:space="0" w:color="auto"/>
              <w:right w:val="single" w:sz="4" w:space="0" w:color="auto"/>
            </w:tcBorders>
            <w:shd w:val="clear" w:color="auto" w:fill="auto"/>
            <w:vAlign w:val="center"/>
          </w:tcPr>
          <w:p w14:paraId="4B752C3C" w14:textId="77777777" w:rsidR="002719E9" w:rsidRPr="00C613BB" w:rsidRDefault="002719E9" w:rsidP="0083362B">
            <w:pPr>
              <w:spacing w:before="120" w:after="60"/>
              <w:rPr>
                <w:rFonts w:ascii="Garamond" w:eastAsia="Calibri" w:hAnsi="Garamond" w:cs="Garamond"/>
                <w:sz w:val="24"/>
                <w:szCs w:val="24"/>
                <w:lang w:eastAsia="it-IT"/>
              </w:rPr>
            </w:pPr>
          </w:p>
        </w:tc>
        <w:tc>
          <w:tcPr>
            <w:tcW w:w="1208" w:type="pct"/>
            <w:tcBorders>
              <w:top w:val="nil"/>
              <w:left w:val="single" w:sz="4" w:space="0" w:color="auto"/>
              <w:bottom w:val="single" w:sz="4" w:space="0" w:color="auto"/>
              <w:right w:val="single" w:sz="4" w:space="0" w:color="auto"/>
            </w:tcBorders>
            <w:shd w:val="clear" w:color="auto" w:fill="auto"/>
          </w:tcPr>
          <w:p w14:paraId="692ED8F4" w14:textId="77777777" w:rsidR="002719E9" w:rsidRPr="00C613BB" w:rsidRDefault="002719E9" w:rsidP="0083362B">
            <w:pPr>
              <w:spacing w:before="120" w:after="60"/>
              <w:rPr>
                <w:rFonts w:ascii="Garamond" w:eastAsia="Calibri" w:hAnsi="Garamond" w:cs="Garamond"/>
                <w:sz w:val="24"/>
                <w:szCs w:val="24"/>
                <w:lang w:eastAsia="it-IT"/>
              </w:rPr>
            </w:pPr>
            <w:r w:rsidRPr="00C613BB">
              <w:rPr>
                <w:rFonts w:ascii="Garamond" w:eastAsia="Calibri" w:hAnsi="Garamond" w:cs="Garamond"/>
                <w:sz w:val="24"/>
                <w:szCs w:val="24"/>
                <w:lang w:eastAsia="it-IT"/>
              </w:rPr>
              <w:t xml:space="preserve">da 7,5 fino a 7,9 </w:t>
            </w:r>
          </w:p>
        </w:tc>
        <w:tc>
          <w:tcPr>
            <w:tcW w:w="343" w:type="pct"/>
            <w:tcBorders>
              <w:left w:val="nil"/>
              <w:right w:val="single" w:sz="4" w:space="0" w:color="auto"/>
            </w:tcBorders>
            <w:shd w:val="clear" w:color="auto" w:fill="auto"/>
          </w:tcPr>
          <w:p w14:paraId="4545FCB4" w14:textId="77777777" w:rsidR="002719E9" w:rsidRPr="00C613BB" w:rsidRDefault="002719E9" w:rsidP="0083362B">
            <w:pPr>
              <w:spacing w:before="120" w:after="60"/>
              <w:rPr>
                <w:rFonts w:ascii="Garamond" w:hAnsi="Garamond" w:cs="Calibri"/>
                <w:sz w:val="24"/>
                <w:szCs w:val="24"/>
                <w:lang w:eastAsia="it-IT"/>
              </w:rPr>
            </w:pPr>
            <w:r w:rsidRPr="00C613BB">
              <w:rPr>
                <w:rFonts w:ascii="Garamond" w:eastAsia="Calibri" w:hAnsi="Garamond" w:cs="Garamond"/>
                <w:sz w:val="24"/>
                <w:szCs w:val="24"/>
                <w:lang w:eastAsia="it-IT"/>
              </w:rPr>
              <w:t>3</w:t>
            </w:r>
          </w:p>
        </w:tc>
        <w:tc>
          <w:tcPr>
            <w:tcW w:w="190" w:type="pct"/>
            <w:vMerge/>
            <w:tcBorders>
              <w:left w:val="nil"/>
              <w:right w:val="single" w:sz="4" w:space="0" w:color="auto"/>
            </w:tcBorders>
          </w:tcPr>
          <w:p w14:paraId="28FC6D18" w14:textId="77777777" w:rsidR="002719E9" w:rsidRPr="00C613BB" w:rsidRDefault="002719E9" w:rsidP="0083362B">
            <w:pPr>
              <w:spacing w:line="240" w:lineRule="auto"/>
              <w:jc w:val="center"/>
              <w:rPr>
                <w:rFonts w:ascii="Garamond" w:hAnsi="Garamond" w:cs="Calibri"/>
                <w:b/>
                <w:bCs/>
                <w:sz w:val="24"/>
                <w:szCs w:val="24"/>
                <w:lang w:eastAsia="it-IT"/>
              </w:rPr>
            </w:pPr>
          </w:p>
        </w:tc>
      </w:tr>
      <w:tr w:rsidR="002719E9" w:rsidRPr="00C613BB" w14:paraId="50AC8B69" w14:textId="77777777" w:rsidTr="0083362B">
        <w:trPr>
          <w:trHeight w:val="277"/>
          <w:jc w:val="center"/>
        </w:trPr>
        <w:tc>
          <w:tcPr>
            <w:tcW w:w="222" w:type="pct"/>
            <w:vMerge/>
            <w:tcBorders>
              <w:left w:val="single" w:sz="4" w:space="0" w:color="auto"/>
              <w:bottom w:val="single" w:sz="4" w:space="0" w:color="auto"/>
              <w:right w:val="single" w:sz="4" w:space="0" w:color="auto"/>
            </w:tcBorders>
          </w:tcPr>
          <w:p w14:paraId="3B3166F9" w14:textId="77777777" w:rsidR="002719E9" w:rsidRPr="00C613BB" w:rsidRDefault="002719E9" w:rsidP="0083362B">
            <w:pPr>
              <w:spacing w:before="120" w:after="60"/>
              <w:rPr>
                <w:rFonts w:ascii="Garamond" w:hAnsi="Garamond" w:cs="Calibri"/>
                <w:sz w:val="24"/>
                <w:szCs w:val="24"/>
                <w:lang w:eastAsia="it-IT"/>
              </w:rPr>
            </w:pPr>
          </w:p>
        </w:tc>
        <w:tc>
          <w:tcPr>
            <w:tcW w:w="3038" w:type="pct"/>
            <w:vMerge/>
            <w:tcBorders>
              <w:left w:val="single" w:sz="4" w:space="0" w:color="auto"/>
              <w:bottom w:val="single" w:sz="4" w:space="0" w:color="auto"/>
              <w:right w:val="single" w:sz="4" w:space="0" w:color="auto"/>
            </w:tcBorders>
            <w:shd w:val="clear" w:color="auto" w:fill="auto"/>
            <w:vAlign w:val="center"/>
          </w:tcPr>
          <w:p w14:paraId="71482569" w14:textId="77777777" w:rsidR="002719E9" w:rsidRPr="00C613BB" w:rsidRDefault="002719E9" w:rsidP="0083362B">
            <w:pPr>
              <w:spacing w:before="120" w:after="60"/>
              <w:rPr>
                <w:rFonts w:ascii="Garamond" w:eastAsia="Calibri" w:hAnsi="Garamond" w:cs="Garamond"/>
                <w:sz w:val="24"/>
                <w:szCs w:val="24"/>
                <w:lang w:eastAsia="it-IT"/>
              </w:rPr>
            </w:pPr>
          </w:p>
        </w:tc>
        <w:tc>
          <w:tcPr>
            <w:tcW w:w="1208" w:type="pct"/>
            <w:tcBorders>
              <w:top w:val="nil"/>
              <w:left w:val="single" w:sz="4" w:space="0" w:color="auto"/>
              <w:bottom w:val="single" w:sz="4" w:space="0" w:color="auto"/>
              <w:right w:val="single" w:sz="4" w:space="0" w:color="auto"/>
            </w:tcBorders>
            <w:shd w:val="clear" w:color="auto" w:fill="auto"/>
          </w:tcPr>
          <w:p w14:paraId="77D02DDE" w14:textId="77777777" w:rsidR="002719E9" w:rsidRPr="00C613BB" w:rsidRDefault="002719E9" w:rsidP="0083362B">
            <w:pPr>
              <w:spacing w:before="120" w:after="60"/>
              <w:rPr>
                <w:rFonts w:ascii="Garamond" w:eastAsia="Calibri" w:hAnsi="Garamond" w:cs="Garamond"/>
                <w:sz w:val="24"/>
                <w:szCs w:val="24"/>
                <w:lang w:eastAsia="it-IT"/>
              </w:rPr>
            </w:pPr>
            <w:r w:rsidRPr="00C613BB">
              <w:rPr>
                <w:rFonts w:ascii="Garamond" w:eastAsia="Calibri" w:hAnsi="Garamond" w:cs="Garamond"/>
                <w:sz w:val="24"/>
                <w:szCs w:val="24"/>
                <w:lang w:eastAsia="it-IT"/>
              </w:rPr>
              <w:t xml:space="preserve">da 8,0 mm </w:t>
            </w:r>
          </w:p>
        </w:tc>
        <w:tc>
          <w:tcPr>
            <w:tcW w:w="343" w:type="pct"/>
            <w:tcBorders>
              <w:left w:val="nil"/>
              <w:bottom w:val="single" w:sz="4" w:space="0" w:color="auto"/>
              <w:right w:val="single" w:sz="4" w:space="0" w:color="auto"/>
            </w:tcBorders>
            <w:shd w:val="clear" w:color="auto" w:fill="auto"/>
          </w:tcPr>
          <w:p w14:paraId="087CA041" w14:textId="77777777" w:rsidR="002719E9" w:rsidRPr="00C613BB" w:rsidRDefault="002719E9" w:rsidP="0083362B">
            <w:pPr>
              <w:spacing w:before="120" w:after="60"/>
              <w:rPr>
                <w:rFonts w:ascii="Garamond" w:hAnsi="Garamond" w:cs="Calibri"/>
                <w:sz w:val="24"/>
                <w:szCs w:val="24"/>
                <w:lang w:eastAsia="it-IT"/>
              </w:rPr>
            </w:pPr>
            <w:r w:rsidRPr="00C613BB">
              <w:rPr>
                <w:rFonts w:ascii="Garamond" w:eastAsia="Calibri" w:hAnsi="Garamond" w:cs="Garamond"/>
                <w:sz w:val="24"/>
                <w:szCs w:val="24"/>
                <w:lang w:eastAsia="it-IT"/>
              </w:rPr>
              <w:t>4</w:t>
            </w:r>
          </w:p>
        </w:tc>
        <w:tc>
          <w:tcPr>
            <w:tcW w:w="190" w:type="pct"/>
            <w:vMerge/>
            <w:tcBorders>
              <w:left w:val="nil"/>
              <w:bottom w:val="single" w:sz="4" w:space="0" w:color="auto"/>
              <w:right w:val="single" w:sz="4" w:space="0" w:color="auto"/>
            </w:tcBorders>
          </w:tcPr>
          <w:p w14:paraId="301C81CE" w14:textId="77777777" w:rsidR="002719E9" w:rsidRPr="00C613BB" w:rsidRDefault="002719E9" w:rsidP="0083362B">
            <w:pPr>
              <w:spacing w:line="240" w:lineRule="auto"/>
              <w:jc w:val="center"/>
              <w:rPr>
                <w:rFonts w:ascii="Garamond" w:hAnsi="Garamond" w:cs="Calibri"/>
                <w:b/>
                <w:bCs/>
                <w:sz w:val="24"/>
                <w:szCs w:val="24"/>
                <w:lang w:eastAsia="it-IT"/>
              </w:rPr>
            </w:pPr>
          </w:p>
        </w:tc>
      </w:tr>
      <w:tr w:rsidR="002719E9" w:rsidRPr="00C613BB" w14:paraId="720E3832" w14:textId="77777777" w:rsidTr="0083362B">
        <w:trPr>
          <w:trHeight w:val="277"/>
          <w:jc w:val="center"/>
        </w:trPr>
        <w:tc>
          <w:tcPr>
            <w:tcW w:w="222" w:type="pct"/>
            <w:tcBorders>
              <w:left w:val="single" w:sz="4" w:space="0" w:color="auto"/>
              <w:bottom w:val="single" w:sz="4" w:space="0" w:color="auto"/>
              <w:right w:val="single" w:sz="4" w:space="0" w:color="auto"/>
            </w:tcBorders>
          </w:tcPr>
          <w:p w14:paraId="066D113E" w14:textId="77777777" w:rsidR="002719E9" w:rsidRPr="00C613BB" w:rsidRDefault="002719E9" w:rsidP="0083362B">
            <w:pPr>
              <w:spacing w:before="120" w:after="60"/>
              <w:rPr>
                <w:rFonts w:ascii="Garamond" w:hAnsi="Garamond" w:cs="Calibri"/>
                <w:sz w:val="24"/>
                <w:szCs w:val="24"/>
                <w:lang w:eastAsia="it-IT"/>
              </w:rPr>
            </w:pPr>
            <w:r w:rsidRPr="00C613BB">
              <w:rPr>
                <w:rFonts w:ascii="Garamond" w:hAnsi="Garamond" w:cs="Calibri"/>
                <w:sz w:val="24"/>
                <w:szCs w:val="24"/>
                <w:lang w:eastAsia="it-IT"/>
              </w:rPr>
              <w:t>19</w:t>
            </w:r>
          </w:p>
        </w:tc>
        <w:tc>
          <w:tcPr>
            <w:tcW w:w="3038" w:type="pct"/>
            <w:tcBorders>
              <w:left w:val="single" w:sz="4" w:space="0" w:color="auto"/>
              <w:bottom w:val="single" w:sz="4" w:space="0" w:color="auto"/>
              <w:right w:val="single" w:sz="4" w:space="0" w:color="auto"/>
            </w:tcBorders>
            <w:shd w:val="clear" w:color="auto" w:fill="auto"/>
            <w:vAlign w:val="center"/>
          </w:tcPr>
          <w:p w14:paraId="213B1FB0" w14:textId="77777777" w:rsidR="002719E9" w:rsidRPr="00C613BB" w:rsidRDefault="002719E9" w:rsidP="0083362B">
            <w:pPr>
              <w:spacing w:before="120" w:after="60"/>
              <w:rPr>
                <w:rFonts w:ascii="Garamond" w:eastAsia="Calibri" w:hAnsi="Garamond" w:cs="Garamond"/>
                <w:sz w:val="24"/>
                <w:szCs w:val="24"/>
                <w:lang w:eastAsia="it-IT"/>
              </w:rPr>
            </w:pPr>
            <w:r w:rsidRPr="00C613BB">
              <w:rPr>
                <w:rFonts w:ascii="Garamond" w:eastAsia="Calibri" w:hAnsi="Garamond" w:cs="Garamond"/>
                <w:sz w:val="24"/>
                <w:szCs w:val="24"/>
                <w:lang w:eastAsia="it-IT"/>
              </w:rPr>
              <w:t>Capacità di osservare un tester in HDPE (o altro materiale in plastica a densità equivalente) ANSI N42.46.2008 del paragrafo 4.7</w:t>
            </w:r>
          </w:p>
          <w:p w14:paraId="743B6432" w14:textId="77777777" w:rsidR="002719E9" w:rsidRPr="00C613BB" w:rsidRDefault="002719E9" w:rsidP="0083362B">
            <w:pPr>
              <w:spacing w:before="120" w:after="60"/>
              <w:rPr>
                <w:rFonts w:ascii="Garamond" w:eastAsia="Calibri" w:hAnsi="Garamond" w:cs="Garamond"/>
                <w:sz w:val="24"/>
                <w:szCs w:val="24"/>
                <w:lang w:eastAsia="it-IT"/>
              </w:rPr>
            </w:pPr>
            <w:r w:rsidRPr="00C613BB">
              <w:rPr>
                <w:rFonts w:ascii="Garamond" w:eastAsia="Calibri" w:hAnsi="Garamond" w:cs="Garamond"/>
                <w:sz w:val="24"/>
                <w:szCs w:val="24"/>
                <w:lang w:eastAsia="it-IT"/>
              </w:rPr>
              <w:t>h/2, @ centro corridoio scansione</w:t>
            </w:r>
            <w:r w:rsidRPr="00C613BB">
              <w:rPr>
                <w:rFonts w:ascii="Garamond" w:hAnsi="Garamond"/>
                <w:sz w:val="24"/>
                <w:szCs w:val="24"/>
              </w:rPr>
              <w:t xml:space="preserve"> </w:t>
            </w:r>
            <w:r w:rsidRPr="00C613BB">
              <w:rPr>
                <w:rFonts w:ascii="Garamond" w:eastAsia="Calibri" w:hAnsi="Garamond" w:cs="Garamond"/>
                <w:sz w:val="24"/>
                <w:szCs w:val="24"/>
                <w:lang w:eastAsia="it-IT"/>
              </w:rPr>
              <w:t>dietro uno schermo in acciaio di 6,5 mm</w:t>
            </w:r>
          </w:p>
        </w:tc>
        <w:tc>
          <w:tcPr>
            <w:tcW w:w="1208" w:type="pct"/>
            <w:tcBorders>
              <w:top w:val="nil"/>
              <w:left w:val="single" w:sz="4" w:space="0" w:color="auto"/>
              <w:bottom w:val="single" w:sz="4" w:space="0" w:color="auto"/>
              <w:right w:val="single" w:sz="4" w:space="0" w:color="auto"/>
            </w:tcBorders>
            <w:shd w:val="clear" w:color="auto" w:fill="auto"/>
          </w:tcPr>
          <w:p w14:paraId="257FDA63" w14:textId="77777777" w:rsidR="002719E9" w:rsidRPr="00C613BB" w:rsidRDefault="002719E9" w:rsidP="0083362B">
            <w:pPr>
              <w:spacing w:before="120" w:after="60"/>
              <w:rPr>
                <w:rFonts w:ascii="Garamond" w:eastAsia="Calibri" w:hAnsi="Garamond" w:cs="Garamond"/>
                <w:sz w:val="24"/>
                <w:szCs w:val="24"/>
                <w:lang w:eastAsia="it-IT"/>
              </w:rPr>
            </w:pPr>
          </w:p>
          <w:p w14:paraId="34E9C422" w14:textId="77777777" w:rsidR="002719E9" w:rsidRPr="00C613BB" w:rsidRDefault="002719E9" w:rsidP="0083362B">
            <w:pPr>
              <w:spacing w:before="120" w:after="60"/>
              <w:rPr>
                <w:rFonts w:ascii="Garamond" w:eastAsia="Calibri" w:hAnsi="Garamond" w:cs="Garamond"/>
                <w:sz w:val="24"/>
                <w:szCs w:val="24"/>
                <w:lang w:eastAsia="it-IT"/>
              </w:rPr>
            </w:pPr>
            <w:r w:rsidRPr="00C613BB">
              <w:rPr>
                <w:rFonts w:ascii="Garamond" w:eastAsia="Calibri" w:hAnsi="Garamond" w:cs="Garamond"/>
                <w:sz w:val="24"/>
                <w:szCs w:val="24"/>
                <w:lang w:eastAsia="it-IT"/>
              </w:rPr>
              <w:t>Se presente</w:t>
            </w:r>
          </w:p>
        </w:tc>
        <w:tc>
          <w:tcPr>
            <w:tcW w:w="343" w:type="pct"/>
            <w:tcBorders>
              <w:left w:val="nil"/>
              <w:bottom w:val="single" w:sz="4" w:space="0" w:color="auto"/>
              <w:right w:val="single" w:sz="4" w:space="0" w:color="auto"/>
            </w:tcBorders>
            <w:shd w:val="clear" w:color="auto" w:fill="auto"/>
          </w:tcPr>
          <w:p w14:paraId="071620BA" w14:textId="77777777" w:rsidR="002719E9" w:rsidRPr="00C613BB" w:rsidRDefault="002719E9" w:rsidP="0083362B">
            <w:pPr>
              <w:spacing w:before="120" w:after="60"/>
              <w:rPr>
                <w:rFonts w:ascii="Garamond" w:eastAsia="Calibri" w:hAnsi="Garamond" w:cs="Garamond"/>
                <w:sz w:val="24"/>
                <w:szCs w:val="24"/>
                <w:lang w:eastAsia="it-IT"/>
              </w:rPr>
            </w:pPr>
          </w:p>
          <w:p w14:paraId="76F220E9" w14:textId="77777777" w:rsidR="002719E9" w:rsidRPr="00C613BB" w:rsidRDefault="002719E9" w:rsidP="0083362B">
            <w:pPr>
              <w:spacing w:before="120" w:after="60"/>
              <w:rPr>
                <w:rFonts w:ascii="Garamond" w:eastAsia="Calibri" w:hAnsi="Garamond" w:cs="Garamond"/>
                <w:sz w:val="24"/>
                <w:szCs w:val="24"/>
                <w:lang w:eastAsia="it-IT"/>
              </w:rPr>
            </w:pPr>
            <w:r w:rsidRPr="00C613BB">
              <w:rPr>
                <w:rFonts w:ascii="Garamond" w:eastAsia="Calibri" w:hAnsi="Garamond" w:cs="Garamond"/>
                <w:sz w:val="24"/>
                <w:szCs w:val="24"/>
                <w:lang w:eastAsia="it-IT"/>
              </w:rPr>
              <w:t>2</w:t>
            </w:r>
          </w:p>
        </w:tc>
        <w:tc>
          <w:tcPr>
            <w:tcW w:w="190" w:type="pct"/>
            <w:tcBorders>
              <w:left w:val="nil"/>
              <w:bottom w:val="single" w:sz="4" w:space="0" w:color="auto"/>
              <w:right w:val="single" w:sz="4" w:space="0" w:color="auto"/>
            </w:tcBorders>
          </w:tcPr>
          <w:p w14:paraId="41E58454" w14:textId="77777777" w:rsidR="002719E9" w:rsidRPr="00C613BB" w:rsidRDefault="002719E9" w:rsidP="0083362B">
            <w:pPr>
              <w:spacing w:line="240" w:lineRule="auto"/>
              <w:jc w:val="center"/>
              <w:rPr>
                <w:rFonts w:ascii="Garamond" w:hAnsi="Garamond" w:cs="Calibri"/>
                <w:b/>
                <w:bCs/>
                <w:sz w:val="24"/>
                <w:szCs w:val="24"/>
                <w:lang w:eastAsia="it-IT"/>
              </w:rPr>
            </w:pPr>
          </w:p>
          <w:p w14:paraId="1D1263C2" w14:textId="77777777" w:rsidR="002719E9" w:rsidRPr="00C613BB" w:rsidRDefault="002719E9" w:rsidP="0083362B">
            <w:pPr>
              <w:spacing w:line="240" w:lineRule="auto"/>
              <w:jc w:val="center"/>
              <w:rPr>
                <w:rFonts w:ascii="Garamond" w:hAnsi="Garamond" w:cs="Calibri"/>
                <w:b/>
                <w:bCs/>
                <w:sz w:val="24"/>
                <w:szCs w:val="24"/>
                <w:lang w:eastAsia="it-IT"/>
              </w:rPr>
            </w:pPr>
          </w:p>
          <w:p w14:paraId="6589C9C3" w14:textId="77777777" w:rsidR="002719E9" w:rsidRPr="00C613BB" w:rsidRDefault="002719E9" w:rsidP="0083362B">
            <w:pPr>
              <w:spacing w:line="240" w:lineRule="auto"/>
              <w:jc w:val="center"/>
              <w:rPr>
                <w:rFonts w:ascii="Garamond" w:hAnsi="Garamond" w:cs="Calibri"/>
                <w:b/>
                <w:bCs/>
                <w:sz w:val="24"/>
                <w:szCs w:val="24"/>
                <w:lang w:eastAsia="it-IT"/>
              </w:rPr>
            </w:pPr>
            <w:r w:rsidRPr="00C613BB">
              <w:rPr>
                <w:rFonts w:ascii="Garamond" w:hAnsi="Garamond" w:cs="Calibri"/>
                <w:b/>
                <w:bCs/>
                <w:sz w:val="24"/>
                <w:szCs w:val="24"/>
                <w:lang w:eastAsia="it-IT"/>
              </w:rPr>
              <w:t>T</w:t>
            </w:r>
          </w:p>
        </w:tc>
      </w:tr>
      <w:tr w:rsidR="002719E9" w:rsidRPr="00C613BB" w14:paraId="27DE0D1D" w14:textId="77777777" w:rsidTr="0083362B">
        <w:trPr>
          <w:trHeight w:val="277"/>
          <w:jc w:val="center"/>
        </w:trPr>
        <w:tc>
          <w:tcPr>
            <w:tcW w:w="222" w:type="pct"/>
            <w:tcBorders>
              <w:top w:val="single" w:sz="4" w:space="0" w:color="auto"/>
              <w:left w:val="single" w:sz="4" w:space="0" w:color="auto"/>
              <w:bottom w:val="single" w:sz="4" w:space="0" w:color="auto"/>
              <w:right w:val="single" w:sz="4" w:space="0" w:color="auto"/>
            </w:tcBorders>
          </w:tcPr>
          <w:p w14:paraId="268EC7C2" w14:textId="77777777" w:rsidR="002719E9" w:rsidRPr="00C613BB" w:rsidRDefault="002719E9" w:rsidP="0083362B">
            <w:pPr>
              <w:spacing w:before="120" w:after="60"/>
              <w:rPr>
                <w:rFonts w:ascii="Garamond" w:hAnsi="Garamond" w:cs="Calibri"/>
                <w:sz w:val="24"/>
                <w:szCs w:val="24"/>
                <w:lang w:eastAsia="it-IT"/>
              </w:rPr>
            </w:pPr>
            <w:r w:rsidRPr="00C613BB">
              <w:rPr>
                <w:rFonts w:ascii="Garamond" w:hAnsi="Garamond" w:cs="Calibri"/>
                <w:sz w:val="24"/>
                <w:szCs w:val="24"/>
                <w:lang w:eastAsia="it-IT"/>
              </w:rPr>
              <w:t>20</w:t>
            </w:r>
          </w:p>
        </w:tc>
        <w:tc>
          <w:tcPr>
            <w:tcW w:w="3038" w:type="pct"/>
            <w:tcBorders>
              <w:top w:val="single" w:sz="4" w:space="0" w:color="auto"/>
              <w:left w:val="single" w:sz="4" w:space="0" w:color="auto"/>
              <w:bottom w:val="single" w:sz="4" w:space="0" w:color="auto"/>
              <w:right w:val="single" w:sz="4" w:space="0" w:color="auto"/>
            </w:tcBorders>
            <w:shd w:val="clear" w:color="auto" w:fill="auto"/>
            <w:vAlign w:val="center"/>
          </w:tcPr>
          <w:p w14:paraId="4E921F0A" w14:textId="77777777" w:rsidR="002719E9" w:rsidRPr="00C613BB" w:rsidRDefault="002719E9" w:rsidP="0083362B">
            <w:pPr>
              <w:spacing w:after="60"/>
              <w:rPr>
                <w:rFonts w:ascii="Garamond" w:eastAsia="Calibri" w:hAnsi="Garamond" w:cs="Garamond"/>
                <w:sz w:val="24"/>
                <w:szCs w:val="24"/>
                <w:lang w:eastAsia="it-IT"/>
              </w:rPr>
            </w:pPr>
            <w:r w:rsidRPr="00C613BB">
              <w:rPr>
                <w:rFonts w:ascii="Garamond" w:eastAsia="Calibri" w:hAnsi="Garamond" w:cs="Garamond"/>
                <w:sz w:val="24"/>
                <w:szCs w:val="24"/>
                <w:lang w:eastAsia="it-IT"/>
              </w:rPr>
              <w:t>Capacità di osservare un tester in HDPE (o altro materiale in plastica a densità equivalente) ANSI N42.46.2008 del paragrafo 4.7</w:t>
            </w:r>
          </w:p>
          <w:p w14:paraId="56BD9A00" w14:textId="77777777" w:rsidR="002719E9" w:rsidRPr="00C613BB" w:rsidRDefault="002719E9" w:rsidP="0083362B">
            <w:pPr>
              <w:spacing w:after="60"/>
              <w:rPr>
                <w:rFonts w:ascii="Garamond" w:eastAsia="Calibri" w:hAnsi="Garamond" w:cs="Garamond"/>
                <w:sz w:val="24"/>
                <w:szCs w:val="24"/>
                <w:lang w:eastAsia="it-IT"/>
              </w:rPr>
            </w:pPr>
            <w:r w:rsidRPr="00C613BB">
              <w:rPr>
                <w:rFonts w:ascii="Garamond" w:eastAsia="Calibri" w:hAnsi="Garamond" w:cs="Garamond"/>
                <w:sz w:val="24"/>
                <w:szCs w:val="24"/>
                <w:lang w:eastAsia="it-IT"/>
              </w:rPr>
              <w:t>h/2, @ -50 cm</w:t>
            </w:r>
            <w:r w:rsidRPr="00C613BB">
              <w:rPr>
                <w:rFonts w:ascii="Garamond" w:hAnsi="Garamond"/>
                <w:sz w:val="24"/>
                <w:szCs w:val="24"/>
              </w:rPr>
              <w:t xml:space="preserve"> </w:t>
            </w:r>
            <w:r w:rsidRPr="00C613BB">
              <w:rPr>
                <w:rFonts w:ascii="Garamond" w:eastAsia="Calibri" w:hAnsi="Garamond" w:cs="Garamond"/>
                <w:sz w:val="24"/>
                <w:szCs w:val="24"/>
                <w:lang w:eastAsia="it-IT"/>
              </w:rPr>
              <w:t>dietro uno schermo in acciaio di 6,5 mm</w:t>
            </w:r>
          </w:p>
        </w:tc>
        <w:tc>
          <w:tcPr>
            <w:tcW w:w="1208" w:type="pct"/>
            <w:tcBorders>
              <w:top w:val="single" w:sz="4" w:space="0" w:color="auto"/>
              <w:left w:val="single" w:sz="4" w:space="0" w:color="auto"/>
              <w:bottom w:val="single" w:sz="4" w:space="0" w:color="auto"/>
              <w:right w:val="single" w:sz="4" w:space="0" w:color="auto"/>
            </w:tcBorders>
            <w:shd w:val="clear" w:color="auto" w:fill="auto"/>
          </w:tcPr>
          <w:p w14:paraId="42C9C3E6" w14:textId="77777777" w:rsidR="002719E9" w:rsidRPr="00C613BB" w:rsidRDefault="002719E9" w:rsidP="0083362B">
            <w:pPr>
              <w:spacing w:before="120" w:after="60"/>
              <w:rPr>
                <w:rFonts w:ascii="Garamond" w:eastAsia="Calibri" w:hAnsi="Garamond" w:cs="Garamond"/>
                <w:sz w:val="24"/>
                <w:szCs w:val="24"/>
                <w:lang w:eastAsia="it-IT"/>
              </w:rPr>
            </w:pPr>
            <w:r w:rsidRPr="00C613BB">
              <w:rPr>
                <w:rFonts w:ascii="Garamond" w:eastAsia="Calibri" w:hAnsi="Garamond" w:cs="Garamond"/>
                <w:sz w:val="24"/>
                <w:szCs w:val="24"/>
                <w:lang w:eastAsia="it-IT"/>
              </w:rPr>
              <w:t>Se presente</w:t>
            </w: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516D167C" w14:textId="77777777" w:rsidR="002719E9" w:rsidRPr="00C613BB" w:rsidRDefault="002719E9" w:rsidP="0083362B">
            <w:pPr>
              <w:spacing w:before="120" w:after="60"/>
              <w:rPr>
                <w:rFonts w:ascii="Garamond" w:eastAsia="Calibri" w:hAnsi="Garamond" w:cs="Garamond"/>
                <w:sz w:val="24"/>
                <w:szCs w:val="24"/>
                <w:lang w:eastAsia="it-IT"/>
              </w:rPr>
            </w:pPr>
            <w:r w:rsidRPr="00C613BB">
              <w:rPr>
                <w:rFonts w:ascii="Garamond" w:eastAsia="Calibri" w:hAnsi="Garamond" w:cs="Garamond"/>
                <w:sz w:val="24"/>
                <w:szCs w:val="24"/>
                <w:lang w:eastAsia="it-IT"/>
              </w:rPr>
              <w:t>2</w:t>
            </w:r>
          </w:p>
        </w:tc>
        <w:tc>
          <w:tcPr>
            <w:tcW w:w="190" w:type="pct"/>
            <w:tcBorders>
              <w:top w:val="single" w:sz="4" w:space="0" w:color="auto"/>
              <w:left w:val="single" w:sz="4" w:space="0" w:color="auto"/>
              <w:bottom w:val="single" w:sz="4" w:space="0" w:color="auto"/>
              <w:right w:val="single" w:sz="4" w:space="0" w:color="auto"/>
            </w:tcBorders>
          </w:tcPr>
          <w:p w14:paraId="61047B45" w14:textId="77777777" w:rsidR="002719E9" w:rsidRPr="00C613BB" w:rsidRDefault="002719E9" w:rsidP="0083362B">
            <w:pPr>
              <w:spacing w:line="240" w:lineRule="auto"/>
              <w:jc w:val="center"/>
              <w:rPr>
                <w:rFonts w:ascii="Garamond" w:hAnsi="Garamond" w:cs="Calibri"/>
                <w:b/>
                <w:bCs/>
                <w:sz w:val="24"/>
                <w:szCs w:val="24"/>
                <w:lang w:eastAsia="it-IT"/>
              </w:rPr>
            </w:pPr>
          </w:p>
          <w:p w14:paraId="03F9F94F" w14:textId="77777777" w:rsidR="002719E9" w:rsidRPr="00C613BB" w:rsidRDefault="002719E9" w:rsidP="0083362B">
            <w:pPr>
              <w:spacing w:line="240" w:lineRule="auto"/>
              <w:jc w:val="center"/>
              <w:rPr>
                <w:rFonts w:ascii="Garamond" w:hAnsi="Garamond" w:cs="Calibri"/>
                <w:b/>
                <w:bCs/>
                <w:sz w:val="24"/>
                <w:szCs w:val="24"/>
                <w:lang w:eastAsia="it-IT"/>
              </w:rPr>
            </w:pPr>
            <w:r w:rsidRPr="00C613BB">
              <w:rPr>
                <w:rFonts w:ascii="Garamond" w:hAnsi="Garamond" w:cs="Calibri"/>
                <w:b/>
                <w:bCs/>
                <w:sz w:val="24"/>
                <w:szCs w:val="24"/>
                <w:lang w:eastAsia="it-IT"/>
              </w:rPr>
              <w:t>T</w:t>
            </w:r>
          </w:p>
        </w:tc>
      </w:tr>
      <w:tr w:rsidR="002719E9" w:rsidRPr="00C613BB" w14:paraId="52F55006" w14:textId="77777777" w:rsidTr="0083362B">
        <w:trPr>
          <w:trHeight w:val="134"/>
          <w:jc w:val="center"/>
        </w:trPr>
        <w:tc>
          <w:tcPr>
            <w:tcW w:w="222" w:type="pct"/>
            <w:vMerge w:val="restart"/>
            <w:tcBorders>
              <w:top w:val="single" w:sz="4" w:space="0" w:color="auto"/>
              <w:left w:val="single" w:sz="4" w:space="0" w:color="auto"/>
              <w:right w:val="single" w:sz="4" w:space="0" w:color="auto"/>
            </w:tcBorders>
          </w:tcPr>
          <w:p w14:paraId="0CA9DAF8" w14:textId="77777777" w:rsidR="002719E9" w:rsidRPr="00C613BB" w:rsidRDefault="002719E9" w:rsidP="0083362B">
            <w:pPr>
              <w:spacing w:before="120" w:after="60"/>
              <w:rPr>
                <w:rFonts w:ascii="Garamond" w:hAnsi="Garamond" w:cs="Calibri"/>
                <w:sz w:val="24"/>
                <w:szCs w:val="24"/>
                <w:lang w:eastAsia="it-IT"/>
              </w:rPr>
            </w:pPr>
            <w:r w:rsidRPr="00C613BB">
              <w:rPr>
                <w:rFonts w:ascii="Garamond" w:hAnsi="Garamond" w:cs="Calibri"/>
                <w:sz w:val="24"/>
                <w:szCs w:val="24"/>
                <w:lang w:eastAsia="it-IT"/>
              </w:rPr>
              <w:t>21</w:t>
            </w:r>
          </w:p>
        </w:tc>
        <w:tc>
          <w:tcPr>
            <w:tcW w:w="3038" w:type="pct"/>
            <w:vMerge w:val="restart"/>
            <w:tcBorders>
              <w:top w:val="single" w:sz="4" w:space="0" w:color="auto"/>
              <w:left w:val="single" w:sz="4" w:space="0" w:color="auto"/>
              <w:right w:val="single" w:sz="4" w:space="0" w:color="auto"/>
            </w:tcBorders>
            <w:shd w:val="clear" w:color="auto" w:fill="auto"/>
            <w:vAlign w:val="center"/>
          </w:tcPr>
          <w:p w14:paraId="6B420FDE" w14:textId="77777777" w:rsidR="002719E9" w:rsidRPr="00C613BB" w:rsidRDefault="002719E9" w:rsidP="0083362B">
            <w:pPr>
              <w:spacing w:after="60" w:line="240" w:lineRule="auto"/>
              <w:rPr>
                <w:rFonts w:ascii="Garamond" w:eastAsia="Calibri" w:hAnsi="Garamond" w:cs="Garamond"/>
                <w:sz w:val="24"/>
                <w:szCs w:val="24"/>
                <w:lang w:eastAsia="it-IT"/>
              </w:rPr>
            </w:pPr>
            <w:r w:rsidRPr="00C613BB">
              <w:rPr>
                <w:rFonts w:ascii="Garamond" w:eastAsia="Calibri" w:hAnsi="Garamond" w:cs="Garamond"/>
                <w:sz w:val="24"/>
                <w:szCs w:val="24"/>
                <w:lang w:eastAsia="it-IT"/>
              </w:rPr>
              <w:t>Altezza minima ispezionabile</w:t>
            </w:r>
          </w:p>
          <w:p w14:paraId="6067A531" w14:textId="77777777" w:rsidR="002719E9" w:rsidRPr="00C613BB" w:rsidRDefault="002719E9" w:rsidP="0083362B">
            <w:pPr>
              <w:spacing w:after="60" w:line="240" w:lineRule="auto"/>
              <w:rPr>
                <w:rFonts w:ascii="Garamond" w:eastAsia="Calibri" w:hAnsi="Garamond" w:cs="Garamond"/>
                <w:sz w:val="24"/>
                <w:szCs w:val="24"/>
                <w:lang w:eastAsia="it-IT"/>
              </w:rPr>
            </w:pPr>
          </w:p>
          <w:p w14:paraId="03393839" w14:textId="77777777" w:rsidR="002719E9" w:rsidRPr="00C613BB" w:rsidRDefault="002719E9" w:rsidP="0083362B">
            <w:pPr>
              <w:spacing w:after="60" w:line="240" w:lineRule="auto"/>
              <w:rPr>
                <w:rFonts w:ascii="Garamond" w:eastAsia="Calibri" w:hAnsi="Garamond" w:cs="Garamond"/>
                <w:sz w:val="24"/>
                <w:szCs w:val="24"/>
                <w:lang w:eastAsia="it-IT"/>
              </w:rPr>
            </w:pPr>
          </w:p>
          <w:p w14:paraId="452E9A01" w14:textId="77777777" w:rsidR="002719E9" w:rsidRPr="00C613BB" w:rsidRDefault="002719E9" w:rsidP="0083362B">
            <w:pPr>
              <w:spacing w:after="60" w:line="240" w:lineRule="auto"/>
              <w:rPr>
                <w:rFonts w:ascii="Garamond" w:eastAsia="Calibri" w:hAnsi="Garamond" w:cs="Garamond"/>
                <w:sz w:val="24"/>
                <w:szCs w:val="24"/>
                <w:lang w:eastAsia="it-IT"/>
              </w:rPr>
            </w:pPr>
          </w:p>
        </w:tc>
        <w:tc>
          <w:tcPr>
            <w:tcW w:w="1208" w:type="pct"/>
            <w:tcBorders>
              <w:top w:val="single" w:sz="4" w:space="0" w:color="auto"/>
              <w:left w:val="single" w:sz="4" w:space="0" w:color="auto"/>
              <w:bottom w:val="single" w:sz="4" w:space="0" w:color="auto"/>
              <w:right w:val="single" w:sz="4" w:space="0" w:color="auto"/>
            </w:tcBorders>
            <w:shd w:val="clear" w:color="auto" w:fill="auto"/>
          </w:tcPr>
          <w:p w14:paraId="27D6F428" w14:textId="77777777" w:rsidR="002719E9" w:rsidRPr="00C613BB" w:rsidRDefault="002719E9" w:rsidP="0083362B">
            <w:pPr>
              <w:spacing w:before="120" w:after="60"/>
              <w:rPr>
                <w:rFonts w:ascii="Garamond" w:eastAsia="Calibri" w:hAnsi="Garamond" w:cs="Garamond"/>
                <w:sz w:val="24"/>
                <w:szCs w:val="24"/>
                <w:lang w:eastAsia="it-IT"/>
              </w:rPr>
            </w:pPr>
            <w:r w:rsidRPr="00C613BB">
              <w:rPr>
                <w:rFonts w:ascii="Garamond" w:eastAsia="Calibri" w:hAnsi="Garamond" w:cs="Garamond"/>
                <w:sz w:val="24"/>
                <w:szCs w:val="24"/>
                <w:lang w:eastAsia="it-IT"/>
              </w:rPr>
              <w:t>0,4 m</w:t>
            </w:r>
          </w:p>
        </w:tc>
        <w:tc>
          <w:tcPr>
            <w:tcW w:w="343" w:type="pct"/>
            <w:vMerge w:val="restart"/>
            <w:tcBorders>
              <w:top w:val="single" w:sz="4" w:space="0" w:color="auto"/>
              <w:left w:val="nil"/>
              <w:right w:val="single" w:sz="4" w:space="0" w:color="auto"/>
            </w:tcBorders>
            <w:shd w:val="clear" w:color="auto" w:fill="auto"/>
          </w:tcPr>
          <w:p w14:paraId="7C615A33" w14:textId="77777777" w:rsidR="002719E9" w:rsidRPr="00C613BB" w:rsidRDefault="002719E9" w:rsidP="0083362B">
            <w:pPr>
              <w:spacing w:before="120" w:after="60"/>
              <w:rPr>
                <w:rFonts w:ascii="Garamond" w:eastAsia="Calibri" w:hAnsi="Garamond" w:cs="Garamond"/>
                <w:sz w:val="24"/>
                <w:szCs w:val="24"/>
                <w:lang w:eastAsia="it-IT"/>
              </w:rPr>
            </w:pPr>
            <w:r w:rsidRPr="00C613BB">
              <w:rPr>
                <w:rFonts w:ascii="Garamond" w:eastAsia="Calibri" w:hAnsi="Garamond" w:cs="Garamond"/>
                <w:sz w:val="24"/>
                <w:szCs w:val="24"/>
                <w:lang w:eastAsia="it-IT"/>
              </w:rPr>
              <w:t>0</w:t>
            </w:r>
          </w:p>
          <w:p w14:paraId="3DCE5528" w14:textId="77777777" w:rsidR="002719E9" w:rsidRPr="00C613BB" w:rsidRDefault="002719E9" w:rsidP="0083362B">
            <w:pPr>
              <w:spacing w:before="120" w:after="60"/>
              <w:rPr>
                <w:rFonts w:ascii="Garamond" w:eastAsia="Calibri" w:hAnsi="Garamond" w:cs="Garamond"/>
                <w:sz w:val="24"/>
                <w:szCs w:val="24"/>
                <w:lang w:eastAsia="it-IT"/>
              </w:rPr>
            </w:pPr>
            <w:r w:rsidRPr="00C613BB">
              <w:rPr>
                <w:rFonts w:ascii="Garamond" w:eastAsia="Calibri" w:hAnsi="Garamond" w:cs="Garamond"/>
                <w:sz w:val="24"/>
                <w:szCs w:val="24"/>
                <w:lang w:eastAsia="it-IT"/>
              </w:rPr>
              <w:t>1</w:t>
            </w:r>
          </w:p>
        </w:tc>
        <w:tc>
          <w:tcPr>
            <w:tcW w:w="190" w:type="pct"/>
            <w:vMerge w:val="restart"/>
            <w:tcBorders>
              <w:top w:val="single" w:sz="4" w:space="0" w:color="auto"/>
              <w:left w:val="nil"/>
              <w:right w:val="single" w:sz="4" w:space="0" w:color="auto"/>
            </w:tcBorders>
          </w:tcPr>
          <w:p w14:paraId="2FA5B879" w14:textId="77777777" w:rsidR="002719E9" w:rsidRPr="00C613BB" w:rsidRDefault="002719E9" w:rsidP="0083362B">
            <w:pPr>
              <w:spacing w:line="240" w:lineRule="auto"/>
              <w:jc w:val="center"/>
              <w:rPr>
                <w:rFonts w:ascii="Garamond" w:hAnsi="Garamond" w:cs="Calibri"/>
                <w:b/>
                <w:bCs/>
                <w:sz w:val="24"/>
                <w:szCs w:val="24"/>
                <w:lang w:eastAsia="it-IT"/>
              </w:rPr>
            </w:pPr>
          </w:p>
          <w:p w14:paraId="03A2C4BD" w14:textId="77777777" w:rsidR="002719E9" w:rsidRPr="00C613BB" w:rsidRDefault="002719E9" w:rsidP="0083362B">
            <w:pPr>
              <w:spacing w:line="240" w:lineRule="auto"/>
              <w:jc w:val="center"/>
              <w:rPr>
                <w:rFonts w:ascii="Garamond" w:hAnsi="Garamond" w:cs="Calibri"/>
                <w:b/>
                <w:bCs/>
                <w:sz w:val="24"/>
                <w:szCs w:val="24"/>
                <w:lang w:eastAsia="it-IT"/>
              </w:rPr>
            </w:pPr>
          </w:p>
          <w:p w14:paraId="166244C7" w14:textId="77777777" w:rsidR="002719E9" w:rsidRPr="00C613BB" w:rsidRDefault="002719E9" w:rsidP="0083362B">
            <w:pPr>
              <w:spacing w:line="240" w:lineRule="auto"/>
              <w:jc w:val="center"/>
              <w:rPr>
                <w:rFonts w:ascii="Garamond" w:hAnsi="Garamond" w:cs="Calibri"/>
                <w:b/>
                <w:bCs/>
                <w:sz w:val="24"/>
                <w:szCs w:val="24"/>
                <w:lang w:eastAsia="it-IT"/>
              </w:rPr>
            </w:pPr>
            <w:r w:rsidRPr="00C613BB">
              <w:rPr>
                <w:rFonts w:ascii="Garamond" w:hAnsi="Garamond" w:cs="Calibri"/>
                <w:b/>
                <w:bCs/>
                <w:sz w:val="24"/>
                <w:szCs w:val="24"/>
                <w:lang w:eastAsia="it-IT"/>
              </w:rPr>
              <w:t>T</w:t>
            </w:r>
          </w:p>
        </w:tc>
      </w:tr>
      <w:tr w:rsidR="002719E9" w:rsidRPr="00C613BB" w14:paraId="4F21AA5B" w14:textId="77777777" w:rsidTr="0083362B">
        <w:trPr>
          <w:trHeight w:val="134"/>
          <w:jc w:val="center"/>
        </w:trPr>
        <w:tc>
          <w:tcPr>
            <w:tcW w:w="222" w:type="pct"/>
            <w:vMerge/>
            <w:tcBorders>
              <w:left w:val="single" w:sz="4" w:space="0" w:color="auto"/>
              <w:right w:val="single" w:sz="4" w:space="0" w:color="auto"/>
            </w:tcBorders>
          </w:tcPr>
          <w:p w14:paraId="280BC5D5" w14:textId="77777777" w:rsidR="002719E9" w:rsidRPr="00C613BB" w:rsidRDefault="002719E9" w:rsidP="0083362B">
            <w:pPr>
              <w:spacing w:before="120" w:after="60"/>
              <w:rPr>
                <w:rFonts w:ascii="Garamond" w:hAnsi="Garamond" w:cs="Calibri"/>
                <w:sz w:val="24"/>
                <w:szCs w:val="24"/>
                <w:lang w:eastAsia="it-IT"/>
              </w:rPr>
            </w:pPr>
          </w:p>
        </w:tc>
        <w:tc>
          <w:tcPr>
            <w:tcW w:w="3038" w:type="pct"/>
            <w:vMerge/>
            <w:tcBorders>
              <w:left w:val="single" w:sz="4" w:space="0" w:color="auto"/>
              <w:right w:val="single" w:sz="4" w:space="0" w:color="auto"/>
            </w:tcBorders>
            <w:shd w:val="clear" w:color="auto" w:fill="auto"/>
            <w:vAlign w:val="center"/>
          </w:tcPr>
          <w:p w14:paraId="66B13313" w14:textId="77777777" w:rsidR="002719E9" w:rsidRPr="00C613BB" w:rsidRDefault="002719E9" w:rsidP="0083362B">
            <w:pPr>
              <w:spacing w:before="120" w:after="60"/>
              <w:rPr>
                <w:rFonts w:ascii="Garamond" w:eastAsia="Calibri" w:hAnsi="Garamond" w:cs="Garamond"/>
                <w:sz w:val="24"/>
                <w:szCs w:val="24"/>
                <w:lang w:eastAsia="it-IT"/>
              </w:rPr>
            </w:pPr>
          </w:p>
        </w:tc>
        <w:tc>
          <w:tcPr>
            <w:tcW w:w="1208" w:type="pct"/>
            <w:tcBorders>
              <w:top w:val="single" w:sz="4" w:space="0" w:color="auto"/>
              <w:left w:val="single" w:sz="4" w:space="0" w:color="auto"/>
              <w:bottom w:val="single" w:sz="4" w:space="0" w:color="auto"/>
              <w:right w:val="single" w:sz="4" w:space="0" w:color="auto"/>
            </w:tcBorders>
            <w:shd w:val="clear" w:color="auto" w:fill="auto"/>
          </w:tcPr>
          <w:p w14:paraId="370150AC" w14:textId="77777777" w:rsidR="002719E9" w:rsidRPr="00C613BB" w:rsidRDefault="002719E9" w:rsidP="0083362B">
            <w:pPr>
              <w:spacing w:before="120" w:after="60"/>
              <w:rPr>
                <w:rFonts w:ascii="Garamond" w:eastAsia="Calibri" w:hAnsi="Garamond" w:cs="Garamond"/>
                <w:sz w:val="24"/>
                <w:szCs w:val="24"/>
                <w:lang w:eastAsia="it-IT"/>
              </w:rPr>
            </w:pPr>
            <w:r w:rsidRPr="00C613BB">
              <w:rPr>
                <w:rFonts w:ascii="Garamond" w:eastAsia="Calibri" w:hAnsi="Garamond" w:cs="Garamond"/>
                <w:sz w:val="24"/>
                <w:szCs w:val="24"/>
                <w:lang w:eastAsia="it-IT"/>
              </w:rPr>
              <w:t>fino a 0,3 m</w:t>
            </w:r>
          </w:p>
        </w:tc>
        <w:tc>
          <w:tcPr>
            <w:tcW w:w="343" w:type="pct"/>
            <w:vMerge/>
            <w:tcBorders>
              <w:left w:val="nil"/>
              <w:right w:val="single" w:sz="4" w:space="0" w:color="auto"/>
            </w:tcBorders>
            <w:shd w:val="clear" w:color="auto" w:fill="auto"/>
          </w:tcPr>
          <w:p w14:paraId="4880981F" w14:textId="77777777" w:rsidR="002719E9" w:rsidRPr="00C613BB" w:rsidRDefault="002719E9" w:rsidP="0083362B">
            <w:pPr>
              <w:spacing w:before="120" w:after="60"/>
              <w:rPr>
                <w:rFonts w:ascii="Garamond" w:eastAsia="Calibri" w:hAnsi="Garamond" w:cs="Garamond"/>
                <w:sz w:val="24"/>
                <w:szCs w:val="24"/>
                <w:lang w:eastAsia="it-IT"/>
              </w:rPr>
            </w:pPr>
          </w:p>
        </w:tc>
        <w:tc>
          <w:tcPr>
            <w:tcW w:w="190" w:type="pct"/>
            <w:vMerge/>
            <w:tcBorders>
              <w:left w:val="nil"/>
              <w:right w:val="single" w:sz="4" w:space="0" w:color="auto"/>
            </w:tcBorders>
          </w:tcPr>
          <w:p w14:paraId="0858BB9A" w14:textId="77777777" w:rsidR="002719E9" w:rsidRPr="00C613BB" w:rsidRDefault="002719E9" w:rsidP="0083362B">
            <w:pPr>
              <w:spacing w:line="240" w:lineRule="auto"/>
              <w:jc w:val="center"/>
              <w:rPr>
                <w:rFonts w:ascii="Garamond" w:hAnsi="Garamond" w:cs="Calibri"/>
                <w:b/>
                <w:bCs/>
                <w:sz w:val="24"/>
                <w:szCs w:val="24"/>
                <w:lang w:eastAsia="it-IT"/>
              </w:rPr>
            </w:pPr>
          </w:p>
        </w:tc>
      </w:tr>
      <w:tr w:rsidR="002719E9" w:rsidRPr="00C613BB" w14:paraId="3864BFED" w14:textId="77777777" w:rsidTr="0083362B">
        <w:trPr>
          <w:trHeight w:val="232"/>
          <w:jc w:val="center"/>
        </w:trPr>
        <w:tc>
          <w:tcPr>
            <w:tcW w:w="222" w:type="pct"/>
            <w:vMerge/>
            <w:tcBorders>
              <w:left w:val="single" w:sz="4" w:space="0" w:color="auto"/>
              <w:bottom w:val="single" w:sz="4" w:space="0" w:color="auto"/>
              <w:right w:val="single" w:sz="4" w:space="0" w:color="auto"/>
            </w:tcBorders>
          </w:tcPr>
          <w:p w14:paraId="599153BA" w14:textId="77777777" w:rsidR="002719E9" w:rsidRPr="00C613BB" w:rsidRDefault="002719E9" w:rsidP="0083362B">
            <w:pPr>
              <w:spacing w:before="120" w:after="60"/>
              <w:rPr>
                <w:rFonts w:ascii="Garamond" w:hAnsi="Garamond" w:cs="Calibri"/>
                <w:sz w:val="24"/>
                <w:szCs w:val="24"/>
                <w:lang w:eastAsia="it-IT"/>
              </w:rPr>
            </w:pPr>
          </w:p>
        </w:tc>
        <w:tc>
          <w:tcPr>
            <w:tcW w:w="3038" w:type="pct"/>
            <w:vMerge/>
            <w:tcBorders>
              <w:left w:val="single" w:sz="4" w:space="0" w:color="auto"/>
              <w:bottom w:val="single" w:sz="4" w:space="0" w:color="auto"/>
              <w:right w:val="single" w:sz="4" w:space="0" w:color="auto"/>
            </w:tcBorders>
            <w:shd w:val="clear" w:color="auto" w:fill="auto"/>
            <w:vAlign w:val="center"/>
          </w:tcPr>
          <w:p w14:paraId="3745EB46" w14:textId="77777777" w:rsidR="002719E9" w:rsidRPr="00C613BB" w:rsidRDefault="002719E9" w:rsidP="0083362B">
            <w:pPr>
              <w:spacing w:before="120" w:after="60"/>
              <w:rPr>
                <w:rFonts w:ascii="Garamond" w:eastAsia="Calibri" w:hAnsi="Garamond" w:cs="Garamond"/>
                <w:sz w:val="24"/>
                <w:szCs w:val="24"/>
                <w:lang w:eastAsia="it-IT"/>
              </w:rPr>
            </w:pPr>
          </w:p>
        </w:tc>
        <w:tc>
          <w:tcPr>
            <w:tcW w:w="1208" w:type="pct"/>
            <w:tcBorders>
              <w:top w:val="nil"/>
              <w:left w:val="single" w:sz="4" w:space="0" w:color="auto"/>
              <w:bottom w:val="single" w:sz="4" w:space="0" w:color="auto"/>
              <w:right w:val="single" w:sz="4" w:space="0" w:color="auto"/>
            </w:tcBorders>
            <w:shd w:val="clear" w:color="auto" w:fill="auto"/>
          </w:tcPr>
          <w:p w14:paraId="105FBB11" w14:textId="77777777" w:rsidR="002719E9" w:rsidRPr="00C613BB" w:rsidRDefault="002719E9" w:rsidP="0083362B">
            <w:pPr>
              <w:spacing w:before="120" w:after="60"/>
              <w:rPr>
                <w:rFonts w:ascii="Garamond" w:eastAsia="Calibri" w:hAnsi="Garamond" w:cs="Garamond"/>
                <w:sz w:val="24"/>
                <w:szCs w:val="24"/>
                <w:lang w:eastAsia="it-IT"/>
              </w:rPr>
            </w:pPr>
            <w:r w:rsidRPr="00C613BB">
              <w:rPr>
                <w:rFonts w:ascii="Garamond" w:eastAsia="Calibri" w:hAnsi="Garamond" w:cs="Garamond"/>
                <w:sz w:val="24"/>
                <w:szCs w:val="24"/>
                <w:lang w:eastAsia="it-IT"/>
              </w:rPr>
              <w:t xml:space="preserve">inferiore a 0,3 m </w:t>
            </w:r>
          </w:p>
        </w:tc>
        <w:tc>
          <w:tcPr>
            <w:tcW w:w="343" w:type="pct"/>
            <w:tcBorders>
              <w:left w:val="nil"/>
              <w:bottom w:val="single" w:sz="4" w:space="0" w:color="auto"/>
              <w:right w:val="single" w:sz="4" w:space="0" w:color="auto"/>
            </w:tcBorders>
            <w:shd w:val="clear" w:color="auto" w:fill="auto"/>
          </w:tcPr>
          <w:p w14:paraId="43983E76" w14:textId="77777777" w:rsidR="002719E9" w:rsidRPr="00C613BB" w:rsidRDefault="002719E9" w:rsidP="0083362B">
            <w:pPr>
              <w:spacing w:before="120" w:after="60"/>
              <w:rPr>
                <w:rFonts w:ascii="Garamond" w:eastAsia="Calibri" w:hAnsi="Garamond" w:cs="Garamond"/>
                <w:sz w:val="24"/>
                <w:szCs w:val="24"/>
                <w:lang w:eastAsia="it-IT"/>
              </w:rPr>
            </w:pPr>
            <w:r w:rsidRPr="00C613BB">
              <w:rPr>
                <w:rFonts w:ascii="Garamond" w:eastAsia="Calibri" w:hAnsi="Garamond" w:cs="Garamond"/>
                <w:sz w:val="24"/>
                <w:szCs w:val="24"/>
                <w:lang w:eastAsia="it-IT"/>
              </w:rPr>
              <w:t>2</w:t>
            </w:r>
          </w:p>
        </w:tc>
        <w:tc>
          <w:tcPr>
            <w:tcW w:w="190" w:type="pct"/>
            <w:vMerge/>
            <w:tcBorders>
              <w:left w:val="nil"/>
              <w:bottom w:val="single" w:sz="4" w:space="0" w:color="auto"/>
              <w:right w:val="single" w:sz="4" w:space="0" w:color="auto"/>
            </w:tcBorders>
          </w:tcPr>
          <w:p w14:paraId="42A1130D" w14:textId="77777777" w:rsidR="002719E9" w:rsidRPr="00C613BB" w:rsidRDefault="002719E9" w:rsidP="0083362B">
            <w:pPr>
              <w:spacing w:line="240" w:lineRule="auto"/>
              <w:jc w:val="center"/>
              <w:rPr>
                <w:rFonts w:ascii="Garamond" w:hAnsi="Garamond" w:cs="Calibri"/>
                <w:b/>
                <w:bCs/>
                <w:sz w:val="24"/>
                <w:szCs w:val="24"/>
                <w:lang w:eastAsia="it-IT"/>
              </w:rPr>
            </w:pPr>
          </w:p>
        </w:tc>
      </w:tr>
      <w:tr w:rsidR="002719E9" w:rsidRPr="00C613BB" w14:paraId="65BC8C96" w14:textId="77777777" w:rsidTr="0083362B">
        <w:trPr>
          <w:trHeight w:val="363"/>
          <w:jc w:val="center"/>
        </w:trPr>
        <w:tc>
          <w:tcPr>
            <w:tcW w:w="222" w:type="pct"/>
            <w:vMerge w:val="restart"/>
            <w:tcBorders>
              <w:left w:val="single" w:sz="4" w:space="0" w:color="auto"/>
              <w:right w:val="single" w:sz="4" w:space="0" w:color="auto"/>
            </w:tcBorders>
          </w:tcPr>
          <w:p w14:paraId="0C23B7A6" w14:textId="77777777" w:rsidR="002719E9" w:rsidRPr="00C613BB" w:rsidRDefault="002719E9" w:rsidP="0083362B">
            <w:pPr>
              <w:spacing w:before="120" w:after="60"/>
              <w:rPr>
                <w:rFonts w:ascii="Garamond" w:hAnsi="Garamond" w:cs="Calibri"/>
                <w:sz w:val="24"/>
                <w:szCs w:val="24"/>
                <w:lang w:eastAsia="it-IT"/>
              </w:rPr>
            </w:pPr>
            <w:r w:rsidRPr="00C613BB">
              <w:rPr>
                <w:rFonts w:ascii="Garamond" w:hAnsi="Garamond" w:cs="Calibri"/>
                <w:sz w:val="24"/>
                <w:szCs w:val="24"/>
                <w:lang w:eastAsia="it-IT"/>
              </w:rPr>
              <w:t>22</w:t>
            </w:r>
          </w:p>
        </w:tc>
        <w:tc>
          <w:tcPr>
            <w:tcW w:w="3038" w:type="pct"/>
            <w:vMerge w:val="restart"/>
            <w:tcBorders>
              <w:left w:val="single" w:sz="4" w:space="0" w:color="auto"/>
              <w:right w:val="single" w:sz="4" w:space="0" w:color="auto"/>
            </w:tcBorders>
            <w:shd w:val="clear" w:color="auto" w:fill="auto"/>
            <w:vAlign w:val="center"/>
          </w:tcPr>
          <w:p w14:paraId="514918E5" w14:textId="77777777" w:rsidR="002719E9" w:rsidRPr="00C613BB" w:rsidRDefault="002719E9" w:rsidP="0083362B">
            <w:pPr>
              <w:spacing w:after="60"/>
              <w:rPr>
                <w:rFonts w:ascii="Garamond" w:eastAsia="Calibri" w:hAnsi="Garamond" w:cs="Garamond"/>
                <w:sz w:val="24"/>
                <w:szCs w:val="24"/>
                <w:lang w:eastAsia="it-IT"/>
              </w:rPr>
            </w:pPr>
            <w:r w:rsidRPr="00C613BB">
              <w:rPr>
                <w:rFonts w:ascii="Garamond" w:eastAsia="Calibri" w:hAnsi="Garamond" w:cs="Garamond"/>
                <w:sz w:val="24"/>
                <w:szCs w:val="24"/>
                <w:lang w:eastAsia="it-IT"/>
              </w:rPr>
              <w:t>Altezza massima ispezionabile</w:t>
            </w:r>
          </w:p>
          <w:p w14:paraId="7C4CEEDE" w14:textId="77777777" w:rsidR="002719E9" w:rsidRPr="00C613BB" w:rsidRDefault="002719E9" w:rsidP="0083362B">
            <w:pPr>
              <w:spacing w:after="60"/>
              <w:rPr>
                <w:rFonts w:ascii="Garamond" w:eastAsia="Calibri" w:hAnsi="Garamond" w:cs="Garamond"/>
                <w:sz w:val="24"/>
                <w:szCs w:val="24"/>
                <w:lang w:eastAsia="it-IT"/>
              </w:rPr>
            </w:pPr>
          </w:p>
          <w:p w14:paraId="2E74A725" w14:textId="77777777" w:rsidR="002719E9" w:rsidRPr="00C613BB" w:rsidRDefault="002719E9" w:rsidP="0083362B">
            <w:pPr>
              <w:spacing w:after="60"/>
              <w:rPr>
                <w:rFonts w:ascii="Garamond" w:eastAsia="Calibri" w:hAnsi="Garamond" w:cs="Garamond"/>
                <w:sz w:val="24"/>
                <w:szCs w:val="24"/>
                <w:lang w:eastAsia="it-IT"/>
              </w:rPr>
            </w:pPr>
          </w:p>
          <w:p w14:paraId="4C3D10E1" w14:textId="77777777" w:rsidR="002719E9" w:rsidRPr="00C613BB" w:rsidRDefault="002719E9" w:rsidP="0083362B">
            <w:pPr>
              <w:spacing w:after="60"/>
              <w:rPr>
                <w:rFonts w:ascii="Garamond" w:eastAsia="Calibri" w:hAnsi="Garamond" w:cs="Garamond"/>
                <w:sz w:val="24"/>
                <w:szCs w:val="24"/>
                <w:lang w:eastAsia="it-IT"/>
              </w:rPr>
            </w:pPr>
          </w:p>
        </w:tc>
        <w:tc>
          <w:tcPr>
            <w:tcW w:w="1208" w:type="pct"/>
            <w:tcBorders>
              <w:top w:val="nil"/>
              <w:left w:val="single" w:sz="4" w:space="0" w:color="auto"/>
              <w:bottom w:val="single" w:sz="4" w:space="0" w:color="auto"/>
              <w:right w:val="single" w:sz="4" w:space="0" w:color="auto"/>
            </w:tcBorders>
            <w:shd w:val="clear" w:color="auto" w:fill="auto"/>
          </w:tcPr>
          <w:p w14:paraId="5DBD6ACB" w14:textId="77777777" w:rsidR="002719E9" w:rsidRPr="00C613BB" w:rsidRDefault="002719E9" w:rsidP="0083362B">
            <w:pPr>
              <w:spacing w:before="120" w:after="60"/>
              <w:rPr>
                <w:rFonts w:ascii="Garamond" w:eastAsia="Calibri" w:hAnsi="Garamond" w:cs="Garamond"/>
                <w:sz w:val="24"/>
                <w:szCs w:val="24"/>
                <w:lang w:eastAsia="it-IT"/>
              </w:rPr>
            </w:pPr>
            <w:r w:rsidRPr="00C613BB">
              <w:rPr>
                <w:rFonts w:ascii="Garamond" w:eastAsia="Calibri" w:hAnsi="Garamond" w:cs="Garamond"/>
                <w:sz w:val="24"/>
                <w:szCs w:val="24"/>
                <w:lang w:eastAsia="it-IT"/>
              </w:rPr>
              <w:t>4,3 m</w:t>
            </w:r>
          </w:p>
        </w:tc>
        <w:tc>
          <w:tcPr>
            <w:tcW w:w="343" w:type="pct"/>
            <w:vMerge w:val="restart"/>
            <w:tcBorders>
              <w:left w:val="nil"/>
              <w:right w:val="single" w:sz="4" w:space="0" w:color="auto"/>
            </w:tcBorders>
            <w:shd w:val="clear" w:color="auto" w:fill="auto"/>
          </w:tcPr>
          <w:p w14:paraId="46B6CC88" w14:textId="77777777" w:rsidR="002719E9" w:rsidRPr="00C613BB" w:rsidRDefault="002719E9" w:rsidP="0083362B">
            <w:pPr>
              <w:spacing w:before="120" w:after="60"/>
              <w:rPr>
                <w:rFonts w:ascii="Garamond" w:eastAsia="Calibri" w:hAnsi="Garamond" w:cs="Garamond"/>
                <w:sz w:val="24"/>
                <w:szCs w:val="24"/>
                <w:lang w:eastAsia="it-IT"/>
              </w:rPr>
            </w:pPr>
            <w:r w:rsidRPr="00C613BB">
              <w:rPr>
                <w:rFonts w:ascii="Garamond" w:eastAsia="Calibri" w:hAnsi="Garamond" w:cs="Garamond"/>
                <w:sz w:val="24"/>
                <w:szCs w:val="24"/>
                <w:lang w:eastAsia="it-IT"/>
              </w:rPr>
              <w:t>0</w:t>
            </w:r>
          </w:p>
          <w:p w14:paraId="6DD14EA0" w14:textId="77777777" w:rsidR="002719E9" w:rsidRPr="00C613BB" w:rsidRDefault="002719E9" w:rsidP="0083362B">
            <w:pPr>
              <w:spacing w:before="120" w:after="60"/>
              <w:rPr>
                <w:rFonts w:ascii="Garamond" w:eastAsia="Calibri" w:hAnsi="Garamond" w:cs="Garamond"/>
                <w:sz w:val="24"/>
                <w:szCs w:val="24"/>
                <w:lang w:eastAsia="it-IT"/>
              </w:rPr>
            </w:pPr>
            <w:r w:rsidRPr="00C613BB">
              <w:rPr>
                <w:rFonts w:ascii="Garamond" w:eastAsia="Calibri" w:hAnsi="Garamond" w:cs="Garamond"/>
                <w:sz w:val="24"/>
                <w:szCs w:val="24"/>
                <w:lang w:eastAsia="it-IT"/>
              </w:rPr>
              <w:t>1</w:t>
            </w:r>
          </w:p>
        </w:tc>
        <w:tc>
          <w:tcPr>
            <w:tcW w:w="190" w:type="pct"/>
            <w:vMerge w:val="restart"/>
            <w:tcBorders>
              <w:left w:val="nil"/>
              <w:right w:val="single" w:sz="4" w:space="0" w:color="auto"/>
            </w:tcBorders>
          </w:tcPr>
          <w:p w14:paraId="11C24C6F" w14:textId="77777777" w:rsidR="002719E9" w:rsidRPr="00C613BB" w:rsidRDefault="002719E9" w:rsidP="0083362B">
            <w:pPr>
              <w:spacing w:line="240" w:lineRule="auto"/>
              <w:jc w:val="center"/>
              <w:rPr>
                <w:rFonts w:ascii="Garamond" w:hAnsi="Garamond" w:cs="Calibri"/>
                <w:b/>
                <w:bCs/>
                <w:sz w:val="24"/>
                <w:szCs w:val="24"/>
                <w:lang w:eastAsia="it-IT"/>
              </w:rPr>
            </w:pPr>
          </w:p>
          <w:p w14:paraId="65FAFEFC" w14:textId="77777777" w:rsidR="002719E9" w:rsidRPr="00C613BB" w:rsidRDefault="002719E9" w:rsidP="0083362B">
            <w:pPr>
              <w:spacing w:line="240" w:lineRule="auto"/>
              <w:jc w:val="center"/>
              <w:rPr>
                <w:rFonts w:ascii="Garamond" w:hAnsi="Garamond" w:cs="Calibri"/>
                <w:b/>
                <w:bCs/>
                <w:sz w:val="24"/>
                <w:szCs w:val="24"/>
                <w:lang w:eastAsia="it-IT"/>
              </w:rPr>
            </w:pPr>
          </w:p>
          <w:p w14:paraId="69150062" w14:textId="77777777" w:rsidR="002719E9" w:rsidRPr="00C613BB" w:rsidRDefault="002719E9" w:rsidP="0083362B">
            <w:pPr>
              <w:spacing w:line="240" w:lineRule="auto"/>
              <w:jc w:val="center"/>
              <w:rPr>
                <w:rFonts w:ascii="Garamond" w:hAnsi="Garamond" w:cs="Calibri"/>
                <w:b/>
                <w:bCs/>
                <w:sz w:val="24"/>
                <w:szCs w:val="24"/>
                <w:lang w:eastAsia="it-IT"/>
              </w:rPr>
            </w:pPr>
            <w:r w:rsidRPr="00C613BB">
              <w:rPr>
                <w:rFonts w:ascii="Garamond" w:hAnsi="Garamond" w:cs="Calibri"/>
                <w:b/>
                <w:bCs/>
                <w:sz w:val="24"/>
                <w:szCs w:val="24"/>
                <w:lang w:eastAsia="it-IT"/>
              </w:rPr>
              <w:t>T</w:t>
            </w:r>
          </w:p>
        </w:tc>
      </w:tr>
      <w:tr w:rsidR="002719E9" w:rsidRPr="00C613BB" w14:paraId="7004CAC4" w14:textId="77777777" w:rsidTr="0083362B">
        <w:trPr>
          <w:trHeight w:val="134"/>
          <w:jc w:val="center"/>
        </w:trPr>
        <w:tc>
          <w:tcPr>
            <w:tcW w:w="222" w:type="pct"/>
            <w:vMerge/>
            <w:tcBorders>
              <w:left w:val="single" w:sz="4" w:space="0" w:color="auto"/>
              <w:right w:val="single" w:sz="4" w:space="0" w:color="auto"/>
            </w:tcBorders>
          </w:tcPr>
          <w:p w14:paraId="0D6A404B" w14:textId="77777777" w:rsidR="002719E9" w:rsidRPr="00C613BB" w:rsidRDefault="002719E9" w:rsidP="0083362B">
            <w:pPr>
              <w:spacing w:before="120" w:after="60"/>
              <w:rPr>
                <w:rFonts w:ascii="Garamond" w:hAnsi="Garamond" w:cs="Calibri"/>
                <w:sz w:val="24"/>
                <w:szCs w:val="24"/>
                <w:lang w:eastAsia="it-IT"/>
              </w:rPr>
            </w:pPr>
          </w:p>
        </w:tc>
        <w:tc>
          <w:tcPr>
            <w:tcW w:w="3038" w:type="pct"/>
            <w:vMerge/>
            <w:tcBorders>
              <w:left w:val="single" w:sz="4" w:space="0" w:color="auto"/>
              <w:right w:val="single" w:sz="4" w:space="0" w:color="auto"/>
            </w:tcBorders>
            <w:shd w:val="clear" w:color="auto" w:fill="auto"/>
            <w:vAlign w:val="center"/>
          </w:tcPr>
          <w:p w14:paraId="40314301" w14:textId="77777777" w:rsidR="002719E9" w:rsidRPr="00C613BB" w:rsidRDefault="002719E9" w:rsidP="0083362B">
            <w:pPr>
              <w:spacing w:before="120" w:after="60"/>
              <w:rPr>
                <w:rFonts w:ascii="Garamond" w:eastAsia="Calibri" w:hAnsi="Garamond" w:cs="Garamond"/>
                <w:sz w:val="24"/>
                <w:szCs w:val="24"/>
                <w:lang w:eastAsia="it-IT"/>
              </w:rPr>
            </w:pPr>
          </w:p>
        </w:tc>
        <w:tc>
          <w:tcPr>
            <w:tcW w:w="1208" w:type="pct"/>
            <w:tcBorders>
              <w:top w:val="nil"/>
              <w:left w:val="single" w:sz="4" w:space="0" w:color="auto"/>
              <w:bottom w:val="single" w:sz="4" w:space="0" w:color="auto"/>
              <w:right w:val="single" w:sz="4" w:space="0" w:color="auto"/>
            </w:tcBorders>
            <w:shd w:val="clear" w:color="auto" w:fill="auto"/>
          </w:tcPr>
          <w:p w14:paraId="3CE45B53" w14:textId="77777777" w:rsidR="002719E9" w:rsidRPr="00C613BB" w:rsidRDefault="002719E9" w:rsidP="0083362B">
            <w:pPr>
              <w:spacing w:before="120" w:after="60"/>
              <w:rPr>
                <w:rFonts w:ascii="Garamond" w:eastAsia="Calibri" w:hAnsi="Garamond" w:cs="Garamond"/>
                <w:sz w:val="24"/>
                <w:szCs w:val="24"/>
                <w:lang w:eastAsia="it-IT"/>
              </w:rPr>
            </w:pPr>
            <w:r w:rsidRPr="00C613BB">
              <w:rPr>
                <w:rFonts w:ascii="Garamond" w:eastAsia="Calibri" w:hAnsi="Garamond" w:cs="Garamond"/>
                <w:sz w:val="24"/>
                <w:szCs w:val="24"/>
                <w:lang w:eastAsia="it-IT"/>
              </w:rPr>
              <w:t>fino a 4,5 m</w:t>
            </w:r>
          </w:p>
        </w:tc>
        <w:tc>
          <w:tcPr>
            <w:tcW w:w="343" w:type="pct"/>
            <w:vMerge/>
            <w:tcBorders>
              <w:left w:val="nil"/>
              <w:right w:val="single" w:sz="4" w:space="0" w:color="auto"/>
            </w:tcBorders>
            <w:shd w:val="clear" w:color="auto" w:fill="auto"/>
          </w:tcPr>
          <w:p w14:paraId="1F905074" w14:textId="77777777" w:rsidR="002719E9" w:rsidRPr="00C613BB" w:rsidRDefault="002719E9" w:rsidP="0083362B">
            <w:pPr>
              <w:spacing w:before="120" w:after="60"/>
              <w:rPr>
                <w:rFonts w:ascii="Garamond" w:eastAsia="Calibri" w:hAnsi="Garamond" w:cs="Garamond"/>
                <w:sz w:val="24"/>
                <w:szCs w:val="24"/>
                <w:lang w:eastAsia="it-IT"/>
              </w:rPr>
            </w:pPr>
          </w:p>
        </w:tc>
        <w:tc>
          <w:tcPr>
            <w:tcW w:w="190" w:type="pct"/>
            <w:vMerge/>
            <w:tcBorders>
              <w:left w:val="nil"/>
              <w:right w:val="single" w:sz="4" w:space="0" w:color="auto"/>
            </w:tcBorders>
          </w:tcPr>
          <w:p w14:paraId="7E6B28AF" w14:textId="77777777" w:rsidR="002719E9" w:rsidRPr="00C613BB" w:rsidRDefault="002719E9" w:rsidP="0083362B">
            <w:pPr>
              <w:spacing w:line="240" w:lineRule="auto"/>
              <w:jc w:val="center"/>
              <w:rPr>
                <w:rFonts w:ascii="Garamond" w:hAnsi="Garamond" w:cs="Calibri"/>
                <w:b/>
                <w:bCs/>
                <w:sz w:val="24"/>
                <w:szCs w:val="24"/>
                <w:lang w:eastAsia="it-IT"/>
              </w:rPr>
            </w:pPr>
          </w:p>
        </w:tc>
      </w:tr>
      <w:tr w:rsidR="002719E9" w:rsidRPr="00C613BB" w14:paraId="679737D0" w14:textId="77777777" w:rsidTr="0083362B">
        <w:trPr>
          <w:trHeight w:val="232"/>
          <w:jc w:val="center"/>
        </w:trPr>
        <w:tc>
          <w:tcPr>
            <w:tcW w:w="222" w:type="pct"/>
            <w:vMerge/>
            <w:tcBorders>
              <w:left w:val="single" w:sz="4" w:space="0" w:color="auto"/>
              <w:bottom w:val="single" w:sz="4" w:space="0" w:color="auto"/>
              <w:right w:val="single" w:sz="4" w:space="0" w:color="auto"/>
            </w:tcBorders>
          </w:tcPr>
          <w:p w14:paraId="02E3B186" w14:textId="77777777" w:rsidR="002719E9" w:rsidRPr="00C613BB" w:rsidRDefault="002719E9" w:rsidP="0083362B">
            <w:pPr>
              <w:spacing w:before="120" w:after="60"/>
              <w:rPr>
                <w:rFonts w:ascii="Garamond" w:hAnsi="Garamond" w:cs="Calibri"/>
                <w:sz w:val="24"/>
                <w:szCs w:val="24"/>
                <w:lang w:eastAsia="it-IT"/>
              </w:rPr>
            </w:pPr>
          </w:p>
        </w:tc>
        <w:tc>
          <w:tcPr>
            <w:tcW w:w="3038" w:type="pct"/>
            <w:vMerge/>
            <w:tcBorders>
              <w:left w:val="single" w:sz="4" w:space="0" w:color="auto"/>
              <w:bottom w:val="single" w:sz="4" w:space="0" w:color="auto"/>
              <w:right w:val="single" w:sz="4" w:space="0" w:color="auto"/>
            </w:tcBorders>
            <w:shd w:val="clear" w:color="auto" w:fill="auto"/>
            <w:vAlign w:val="center"/>
          </w:tcPr>
          <w:p w14:paraId="741E1FF1" w14:textId="77777777" w:rsidR="002719E9" w:rsidRPr="00C613BB" w:rsidRDefault="002719E9" w:rsidP="0083362B">
            <w:pPr>
              <w:spacing w:before="120" w:after="60"/>
              <w:rPr>
                <w:rFonts w:ascii="Garamond" w:eastAsia="Calibri" w:hAnsi="Garamond" w:cs="Garamond"/>
                <w:sz w:val="24"/>
                <w:szCs w:val="24"/>
                <w:lang w:eastAsia="it-IT"/>
              </w:rPr>
            </w:pPr>
          </w:p>
        </w:tc>
        <w:tc>
          <w:tcPr>
            <w:tcW w:w="1208" w:type="pct"/>
            <w:tcBorders>
              <w:top w:val="nil"/>
              <w:left w:val="single" w:sz="4" w:space="0" w:color="auto"/>
              <w:bottom w:val="single" w:sz="4" w:space="0" w:color="auto"/>
              <w:right w:val="single" w:sz="4" w:space="0" w:color="auto"/>
            </w:tcBorders>
            <w:shd w:val="clear" w:color="auto" w:fill="auto"/>
          </w:tcPr>
          <w:p w14:paraId="42BC5E95" w14:textId="77777777" w:rsidR="002719E9" w:rsidRPr="00C613BB" w:rsidRDefault="002719E9" w:rsidP="0083362B">
            <w:pPr>
              <w:spacing w:before="120" w:after="60"/>
              <w:rPr>
                <w:rFonts w:ascii="Garamond" w:eastAsia="Calibri" w:hAnsi="Garamond" w:cs="Garamond"/>
                <w:sz w:val="24"/>
                <w:szCs w:val="24"/>
                <w:lang w:eastAsia="it-IT"/>
              </w:rPr>
            </w:pPr>
            <w:r w:rsidRPr="00C613BB">
              <w:rPr>
                <w:rFonts w:ascii="Garamond" w:eastAsia="Calibri" w:hAnsi="Garamond" w:cs="Garamond"/>
                <w:sz w:val="24"/>
                <w:szCs w:val="24"/>
                <w:lang w:eastAsia="it-IT"/>
              </w:rPr>
              <w:t xml:space="preserve">superiore a 4,5 m </w:t>
            </w:r>
          </w:p>
        </w:tc>
        <w:tc>
          <w:tcPr>
            <w:tcW w:w="343" w:type="pct"/>
            <w:tcBorders>
              <w:left w:val="nil"/>
              <w:bottom w:val="single" w:sz="4" w:space="0" w:color="auto"/>
              <w:right w:val="single" w:sz="4" w:space="0" w:color="auto"/>
            </w:tcBorders>
            <w:shd w:val="clear" w:color="auto" w:fill="auto"/>
          </w:tcPr>
          <w:p w14:paraId="4F85589D" w14:textId="77777777" w:rsidR="002719E9" w:rsidRPr="00C613BB" w:rsidRDefault="002719E9" w:rsidP="0083362B">
            <w:pPr>
              <w:spacing w:before="120" w:after="60"/>
              <w:rPr>
                <w:rFonts w:ascii="Garamond" w:eastAsia="Calibri" w:hAnsi="Garamond" w:cs="Garamond"/>
                <w:sz w:val="24"/>
                <w:szCs w:val="24"/>
                <w:lang w:eastAsia="it-IT"/>
              </w:rPr>
            </w:pPr>
            <w:r w:rsidRPr="00C613BB">
              <w:rPr>
                <w:rFonts w:ascii="Garamond" w:eastAsia="Calibri" w:hAnsi="Garamond" w:cs="Garamond"/>
                <w:sz w:val="24"/>
                <w:szCs w:val="24"/>
                <w:lang w:eastAsia="it-IT"/>
              </w:rPr>
              <w:t>2</w:t>
            </w:r>
          </w:p>
        </w:tc>
        <w:tc>
          <w:tcPr>
            <w:tcW w:w="190" w:type="pct"/>
            <w:vMerge/>
            <w:tcBorders>
              <w:left w:val="nil"/>
              <w:bottom w:val="single" w:sz="4" w:space="0" w:color="auto"/>
              <w:right w:val="single" w:sz="4" w:space="0" w:color="auto"/>
            </w:tcBorders>
          </w:tcPr>
          <w:p w14:paraId="49A55ABF" w14:textId="77777777" w:rsidR="002719E9" w:rsidRPr="00C613BB" w:rsidRDefault="002719E9" w:rsidP="0083362B">
            <w:pPr>
              <w:spacing w:line="240" w:lineRule="auto"/>
              <w:jc w:val="center"/>
              <w:rPr>
                <w:rFonts w:ascii="Garamond" w:hAnsi="Garamond" w:cs="Calibri"/>
                <w:b/>
                <w:bCs/>
                <w:sz w:val="24"/>
                <w:szCs w:val="24"/>
                <w:lang w:eastAsia="it-IT"/>
              </w:rPr>
            </w:pPr>
          </w:p>
        </w:tc>
      </w:tr>
      <w:tr w:rsidR="002719E9" w:rsidRPr="00C613BB" w14:paraId="06EACD0C" w14:textId="77777777" w:rsidTr="0083362B">
        <w:trPr>
          <w:trHeight w:val="232"/>
          <w:jc w:val="center"/>
        </w:trPr>
        <w:tc>
          <w:tcPr>
            <w:tcW w:w="5000" w:type="pct"/>
            <w:gridSpan w:val="5"/>
            <w:tcBorders>
              <w:left w:val="single" w:sz="4" w:space="0" w:color="auto"/>
              <w:bottom w:val="single" w:sz="4" w:space="0" w:color="auto"/>
              <w:right w:val="single" w:sz="4" w:space="0" w:color="auto"/>
            </w:tcBorders>
          </w:tcPr>
          <w:p w14:paraId="2F450C04" w14:textId="77777777" w:rsidR="002719E9" w:rsidRPr="00C613BB" w:rsidRDefault="002719E9" w:rsidP="0083362B">
            <w:pPr>
              <w:spacing w:line="240" w:lineRule="auto"/>
              <w:rPr>
                <w:rFonts w:ascii="Garamond" w:hAnsi="Garamond" w:cs="Calibri"/>
                <w:b/>
                <w:bCs/>
                <w:sz w:val="24"/>
                <w:szCs w:val="24"/>
                <w:lang w:eastAsia="it-IT"/>
              </w:rPr>
            </w:pPr>
            <w:r w:rsidRPr="00C613BB">
              <w:rPr>
                <w:rFonts w:ascii="Garamond" w:eastAsia="Calibri" w:hAnsi="Garamond" w:cs="Garamond"/>
                <w:sz w:val="24"/>
                <w:szCs w:val="24"/>
                <w:lang w:eastAsia="it-IT"/>
              </w:rPr>
              <w:t xml:space="preserve">3.2.6 </w:t>
            </w:r>
            <w:r w:rsidRPr="00C613BB">
              <w:rPr>
                <w:rFonts w:ascii="Garamond" w:eastAsia="Calibri" w:hAnsi="Garamond" w:cs="Garamond-Bold"/>
                <w:b/>
                <w:bCs/>
                <w:sz w:val="24"/>
                <w:szCs w:val="24"/>
                <w:lang w:eastAsia="it-IT"/>
              </w:rPr>
              <w:t>Sistema automatico per il rilevamento di materiale radioattivo</w:t>
            </w:r>
          </w:p>
        </w:tc>
      </w:tr>
      <w:tr w:rsidR="002719E9" w:rsidRPr="00C613BB" w14:paraId="4475E73C" w14:textId="77777777" w:rsidTr="0083362B">
        <w:trPr>
          <w:trHeight w:val="134"/>
          <w:jc w:val="center"/>
        </w:trPr>
        <w:tc>
          <w:tcPr>
            <w:tcW w:w="222" w:type="pct"/>
            <w:vMerge w:val="restart"/>
            <w:tcBorders>
              <w:left w:val="single" w:sz="4" w:space="0" w:color="auto"/>
              <w:right w:val="single" w:sz="4" w:space="0" w:color="auto"/>
            </w:tcBorders>
          </w:tcPr>
          <w:p w14:paraId="78C905CB" w14:textId="77777777" w:rsidR="002719E9" w:rsidRPr="00C613BB" w:rsidRDefault="002719E9" w:rsidP="0083362B">
            <w:pPr>
              <w:spacing w:before="120" w:after="60"/>
              <w:rPr>
                <w:rFonts w:ascii="Garamond" w:hAnsi="Garamond" w:cs="Calibri"/>
                <w:sz w:val="24"/>
                <w:szCs w:val="24"/>
                <w:lang w:eastAsia="it-IT"/>
              </w:rPr>
            </w:pPr>
            <w:r w:rsidRPr="00C613BB">
              <w:rPr>
                <w:rFonts w:ascii="Garamond" w:hAnsi="Garamond" w:cs="Calibri"/>
                <w:sz w:val="24"/>
                <w:szCs w:val="24"/>
                <w:lang w:eastAsia="it-IT"/>
              </w:rPr>
              <w:t>23</w:t>
            </w:r>
          </w:p>
        </w:tc>
        <w:tc>
          <w:tcPr>
            <w:tcW w:w="3038" w:type="pct"/>
            <w:vMerge w:val="restart"/>
            <w:tcBorders>
              <w:left w:val="single" w:sz="4" w:space="0" w:color="auto"/>
              <w:right w:val="single" w:sz="4" w:space="0" w:color="auto"/>
            </w:tcBorders>
            <w:shd w:val="clear" w:color="auto" w:fill="auto"/>
            <w:vAlign w:val="center"/>
          </w:tcPr>
          <w:p w14:paraId="52F0450A" w14:textId="77777777" w:rsidR="002719E9" w:rsidRPr="00C613BB" w:rsidRDefault="002719E9" w:rsidP="0083362B">
            <w:pPr>
              <w:spacing w:before="120" w:after="60"/>
              <w:rPr>
                <w:rFonts w:ascii="Garamond" w:eastAsia="Calibri" w:hAnsi="Garamond" w:cs="Garamond"/>
                <w:sz w:val="24"/>
                <w:szCs w:val="24"/>
                <w:lang w:eastAsia="it-IT"/>
              </w:rPr>
            </w:pPr>
            <w:r w:rsidRPr="00C613BB">
              <w:rPr>
                <w:rFonts w:ascii="Garamond" w:eastAsia="Calibri" w:hAnsi="Garamond" w:cs="Garamond"/>
                <w:sz w:val="24"/>
                <w:szCs w:val="24"/>
                <w:lang w:eastAsia="it-IT"/>
              </w:rPr>
              <w:t xml:space="preserve">Capacità di Minima Attività Rilevabile di </w:t>
            </w:r>
            <w:r w:rsidRPr="00C613BB">
              <w:rPr>
                <w:rFonts w:ascii="Garamond" w:eastAsia="Calibri" w:hAnsi="Garamond" w:cs="Garamond"/>
                <w:sz w:val="24"/>
                <w:szCs w:val="24"/>
                <w:vertAlign w:val="superscript"/>
                <w:lang w:eastAsia="it-IT"/>
              </w:rPr>
              <w:t>241</w:t>
            </w:r>
            <w:r w:rsidRPr="00C613BB">
              <w:rPr>
                <w:rFonts w:ascii="Garamond" w:eastAsia="Calibri" w:hAnsi="Garamond" w:cs="Garamond"/>
                <w:sz w:val="24"/>
                <w:szCs w:val="24"/>
                <w:lang w:eastAsia="it-IT"/>
              </w:rPr>
              <w:t xml:space="preserve">Am inferiore a </w:t>
            </w:r>
          </w:p>
        </w:tc>
        <w:tc>
          <w:tcPr>
            <w:tcW w:w="1208" w:type="pct"/>
            <w:tcBorders>
              <w:top w:val="nil"/>
              <w:left w:val="single" w:sz="4" w:space="0" w:color="auto"/>
              <w:bottom w:val="single" w:sz="4" w:space="0" w:color="auto"/>
              <w:right w:val="single" w:sz="4" w:space="0" w:color="auto"/>
            </w:tcBorders>
            <w:shd w:val="clear" w:color="auto" w:fill="auto"/>
          </w:tcPr>
          <w:p w14:paraId="66957A0E" w14:textId="77777777" w:rsidR="002719E9" w:rsidRPr="00C613BB" w:rsidRDefault="002719E9" w:rsidP="0083362B">
            <w:pPr>
              <w:spacing w:before="120" w:after="60"/>
              <w:rPr>
                <w:rFonts w:ascii="Garamond" w:eastAsia="Calibri" w:hAnsi="Garamond" w:cs="Garamond"/>
                <w:sz w:val="24"/>
                <w:szCs w:val="24"/>
                <w:lang w:eastAsia="it-IT"/>
              </w:rPr>
            </w:pPr>
            <w:r w:rsidRPr="00C613BB">
              <w:rPr>
                <w:rFonts w:ascii="Garamond" w:eastAsia="Calibri" w:hAnsi="Garamond" w:cs="Garamond"/>
                <w:sz w:val="24"/>
                <w:szCs w:val="24"/>
                <w:lang w:eastAsia="it-IT"/>
              </w:rPr>
              <w:t>17 MBq</w:t>
            </w:r>
          </w:p>
        </w:tc>
        <w:tc>
          <w:tcPr>
            <w:tcW w:w="343" w:type="pct"/>
            <w:vMerge w:val="restart"/>
            <w:tcBorders>
              <w:left w:val="nil"/>
              <w:right w:val="single" w:sz="4" w:space="0" w:color="auto"/>
            </w:tcBorders>
            <w:shd w:val="clear" w:color="auto" w:fill="auto"/>
          </w:tcPr>
          <w:p w14:paraId="0F785ABB" w14:textId="77777777" w:rsidR="002719E9" w:rsidRPr="00C613BB" w:rsidRDefault="002719E9" w:rsidP="0083362B">
            <w:pPr>
              <w:spacing w:before="120" w:after="60"/>
              <w:rPr>
                <w:rFonts w:ascii="Garamond" w:eastAsia="Calibri" w:hAnsi="Garamond" w:cs="Garamond"/>
                <w:sz w:val="24"/>
                <w:szCs w:val="24"/>
                <w:lang w:eastAsia="it-IT"/>
              </w:rPr>
            </w:pPr>
            <w:r w:rsidRPr="00C613BB">
              <w:rPr>
                <w:rFonts w:ascii="Garamond" w:eastAsia="Calibri" w:hAnsi="Garamond" w:cs="Garamond"/>
                <w:sz w:val="24"/>
                <w:szCs w:val="24"/>
                <w:lang w:eastAsia="it-IT"/>
              </w:rPr>
              <w:t>0</w:t>
            </w:r>
          </w:p>
          <w:p w14:paraId="173D8423" w14:textId="77777777" w:rsidR="002719E9" w:rsidRPr="00C613BB" w:rsidRDefault="002719E9" w:rsidP="0083362B">
            <w:pPr>
              <w:spacing w:before="120" w:after="60"/>
              <w:rPr>
                <w:rFonts w:ascii="Garamond" w:eastAsia="Calibri" w:hAnsi="Garamond" w:cs="Garamond"/>
                <w:sz w:val="24"/>
                <w:szCs w:val="24"/>
                <w:lang w:eastAsia="it-IT"/>
              </w:rPr>
            </w:pPr>
            <w:r w:rsidRPr="00C613BB">
              <w:rPr>
                <w:rFonts w:ascii="Garamond" w:eastAsia="Calibri" w:hAnsi="Garamond" w:cs="Garamond"/>
                <w:sz w:val="24"/>
                <w:szCs w:val="24"/>
                <w:lang w:eastAsia="it-IT"/>
              </w:rPr>
              <w:t>1</w:t>
            </w:r>
          </w:p>
        </w:tc>
        <w:tc>
          <w:tcPr>
            <w:tcW w:w="190" w:type="pct"/>
            <w:vMerge w:val="restart"/>
            <w:tcBorders>
              <w:left w:val="nil"/>
              <w:right w:val="single" w:sz="4" w:space="0" w:color="auto"/>
            </w:tcBorders>
          </w:tcPr>
          <w:p w14:paraId="2E030224" w14:textId="77777777" w:rsidR="002719E9" w:rsidRPr="00C613BB" w:rsidRDefault="002719E9" w:rsidP="0083362B">
            <w:pPr>
              <w:spacing w:line="240" w:lineRule="auto"/>
              <w:rPr>
                <w:rFonts w:ascii="Garamond" w:hAnsi="Garamond" w:cs="Calibri"/>
                <w:b/>
                <w:bCs/>
                <w:sz w:val="24"/>
                <w:szCs w:val="24"/>
                <w:lang w:eastAsia="it-IT"/>
              </w:rPr>
            </w:pPr>
            <w:r w:rsidRPr="00C613BB">
              <w:rPr>
                <w:rFonts w:ascii="Garamond" w:hAnsi="Garamond" w:cs="Calibri"/>
                <w:b/>
                <w:bCs/>
                <w:sz w:val="24"/>
                <w:szCs w:val="24"/>
                <w:lang w:eastAsia="it-IT"/>
              </w:rPr>
              <w:t>T</w:t>
            </w:r>
          </w:p>
        </w:tc>
      </w:tr>
      <w:tr w:rsidR="002719E9" w:rsidRPr="00C613BB" w14:paraId="57D97305" w14:textId="77777777" w:rsidTr="0083362B">
        <w:trPr>
          <w:trHeight w:val="134"/>
          <w:jc w:val="center"/>
        </w:trPr>
        <w:tc>
          <w:tcPr>
            <w:tcW w:w="222" w:type="pct"/>
            <w:vMerge/>
            <w:tcBorders>
              <w:left w:val="single" w:sz="4" w:space="0" w:color="auto"/>
              <w:bottom w:val="single" w:sz="4" w:space="0" w:color="auto"/>
              <w:right w:val="single" w:sz="4" w:space="0" w:color="auto"/>
            </w:tcBorders>
          </w:tcPr>
          <w:p w14:paraId="7A34BF90" w14:textId="77777777" w:rsidR="002719E9" w:rsidRPr="00C613BB" w:rsidRDefault="002719E9" w:rsidP="0083362B">
            <w:pPr>
              <w:spacing w:before="120" w:after="60"/>
              <w:rPr>
                <w:rFonts w:ascii="Garamond" w:hAnsi="Garamond" w:cs="Calibri"/>
                <w:sz w:val="24"/>
                <w:szCs w:val="24"/>
                <w:lang w:eastAsia="it-IT"/>
              </w:rPr>
            </w:pPr>
          </w:p>
        </w:tc>
        <w:tc>
          <w:tcPr>
            <w:tcW w:w="3038" w:type="pct"/>
            <w:vMerge/>
            <w:tcBorders>
              <w:left w:val="single" w:sz="4" w:space="0" w:color="auto"/>
              <w:bottom w:val="single" w:sz="4" w:space="0" w:color="auto"/>
              <w:right w:val="single" w:sz="4" w:space="0" w:color="auto"/>
            </w:tcBorders>
            <w:shd w:val="clear" w:color="auto" w:fill="auto"/>
            <w:vAlign w:val="center"/>
          </w:tcPr>
          <w:p w14:paraId="54A5DE30" w14:textId="77777777" w:rsidR="002719E9" w:rsidRPr="00C613BB" w:rsidRDefault="002719E9" w:rsidP="0083362B">
            <w:pPr>
              <w:spacing w:before="120" w:after="60"/>
              <w:rPr>
                <w:rFonts w:ascii="Garamond" w:eastAsia="Calibri" w:hAnsi="Garamond" w:cs="Garamond"/>
                <w:sz w:val="24"/>
                <w:szCs w:val="24"/>
                <w:lang w:eastAsia="it-IT"/>
              </w:rPr>
            </w:pPr>
          </w:p>
        </w:tc>
        <w:tc>
          <w:tcPr>
            <w:tcW w:w="1208" w:type="pct"/>
            <w:tcBorders>
              <w:top w:val="nil"/>
              <w:left w:val="single" w:sz="4" w:space="0" w:color="auto"/>
              <w:bottom w:val="single" w:sz="4" w:space="0" w:color="auto"/>
              <w:right w:val="single" w:sz="4" w:space="0" w:color="auto"/>
            </w:tcBorders>
            <w:shd w:val="clear" w:color="auto" w:fill="auto"/>
          </w:tcPr>
          <w:p w14:paraId="7A49C069" w14:textId="77777777" w:rsidR="002719E9" w:rsidRPr="00C613BB" w:rsidRDefault="002719E9" w:rsidP="0083362B">
            <w:pPr>
              <w:spacing w:before="120" w:after="60"/>
              <w:rPr>
                <w:rFonts w:ascii="Garamond" w:eastAsia="Calibri" w:hAnsi="Garamond" w:cs="Garamond"/>
                <w:sz w:val="24"/>
                <w:szCs w:val="24"/>
                <w:lang w:eastAsia="it-IT"/>
              </w:rPr>
            </w:pPr>
            <w:r w:rsidRPr="00C613BB">
              <w:rPr>
                <w:rFonts w:ascii="Garamond" w:eastAsia="Calibri" w:hAnsi="Garamond" w:cs="Garamond"/>
                <w:sz w:val="24"/>
                <w:szCs w:val="24"/>
                <w:lang w:eastAsia="it-IT"/>
              </w:rPr>
              <w:t>inferiore a 17 MBq</w:t>
            </w:r>
          </w:p>
        </w:tc>
        <w:tc>
          <w:tcPr>
            <w:tcW w:w="343" w:type="pct"/>
            <w:vMerge/>
            <w:tcBorders>
              <w:left w:val="nil"/>
              <w:bottom w:val="single" w:sz="4" w:space="0" w:color="auto"/>
              <w:right w:val="single" w:sz="4" w:space="0" w:color="auto"/>
            </w:tcBorders>
            <w:shd w:val="clear" w:color="auto" w:fill="auto"/>
          </w:tcPr>
          <w:p w14:paraId="7A676856" w14:textId="77777777" w:rsidR="002719E9" w:rsidRPr="00C613BB" w:rsidRDefault="002719E9" w:rsidP="0083362B">
            <w:pPr>
              <w:spacing w:before="120" w:after="60"/>
              <w:rPr>
                <w:rFonts w:ascii="Garamond" w:eastAsia="Calibri" w:hAnsi="Garamond" w:cs="Garamond"/>
                <w:sz w:val="24"/>
                <w:szCs w:val="24"/>
                <w:lang w:eastAsia="it-IT"/>
              </w:rPr>
            </w:pPr>
          </w:p>
        </w:tc>
        <w:tc>
          <w:tcPr>
            <w:tcW w:w="190" w:type="pct"/>
            <w:vMerge/>
            <w:tcBorders>
              <w:left w:val="nil"/>
              <w:bottom w:val="single" w:sz="4" w:space="0" w:color="auto"/>
              <w:right w:val="single" w:sz="4" w:space="0" w:color="auto"/>
            </w:tcBorders>
          </w:tcPr>
          <w:p w14:paraId="6C1AB688" w14:textId="77777777" w:rsidR="002719E9" w:rsidRPr="00C613BB" w:rsidRDefault="002719E9" w:rsidP="0083362B">
            <w:pPr>
              <w:spacing w:line="240" w:lineRule="auto"/>
              <w:rPr>
                <w:rFonts w:ascii="Garamond" w:hAnsi="Garamond" w:cs="Calibri"/>
                <w:b/>
                <w:bCs/>
                <w:sz w:val="24"/>
                <w:szCs w:val="24"/>
                <w:lang w:eastAsia="it-IT"/>
              </w:rPr>
            </w:pPr>
          </w:p>
        </w:tc>
      </w:tr>
      <w:tr w:rsidR="002719E9" w:rsidRPr="00C613BB" w14:paraId="2FF40E47" w14:textId="77777777" w:rsidTr="0083362B">
        <w:trPr>
          <w:trHeight w:val="232"/>
          <w:jc w:val="center"/>
        </w:trPr>
        <w:tc>
          <w:tcPr>
            <w:tcW w:w="222" w:type="pct"/>
            <w:tcBorders>
              <w:left w:val="single" w:sz="4" w:space="0" w:color="auto"/>
              <w:bottom w:val="single" w:sz="4" w:space="0" w:color="auto"/>
              <w:right w:val="single" w:sz="4" w:space="0" w:color="auto"/>
            </w:tcBorders>
          </w:tcPr>
          <w:p w14:paraId="4C1E6B25" w14:textId="77777777" w:rsidR="002719E9" w:rsidRPr="00C613BB" w:rsidRDefault="002719E9" w:rsidP="0083362B">
            <w:pPr>
              <w:spacing w:before="120" w:after="60"/>
              <w:rPr>
                <w:rFonts w:ascii="Garamond" w:hAnsi="Garamond" w:cs="Calibri"/>
                <w:sz w:val="24"/>
                <w:szCs w:val="24"/>
                <w:lang w:eastAsia="it-IT"/>
              </w:rPr>
            </w:pPr>
            <w:r w:rsidRPr="00C613BB">
              <w:rPr>
                <w:rFonts w:ascii="Garamond" w:hAnsi="Garamond" w:cs="Calibri"/>
                <w:sz w:val="24"/>
                <w:szCs w:val="24"/>
                <w:lang w:eastAsia="it-IT"/>
              </w:rPr>
              <w:t>24</w:t>
            </w:r>
          </w:p>
        </w:tc>
        <w:tc>
          <w:tcPr>
            <w:tcW w:w="3038" w:type="pct"/>
            <w:tcBorders>
              <w:left w:val="single" w:sz="4" w:space="0" w:color="auto"/>
              <w:bottom w:val="single" w:sz="4" w:space="0" w:color="auto"/>
              <w:right w:val="single" w:sz="4" w:space="0" w:color="auto"/>
            </w:tcBorders>
            <w:shd w:val="clear" w:color="auto" w:fill="auto"/>
            <w:vAlign w:val="center"/>
          </w:tcPr>
          <w:p w14:paraId="46014C99" w14:textId="77777777" w:rsidR="002719E9" w:rsidRPr="00C613BB" w:rsidRDefault="002719E9" w:rsidP="0083362B">
            <w:pPr>
              <w:spacing w:before="120" w:after="60"/>
              <w:rPr>
                <w:rFonts w:ascii="Garamond" w:eastAsia="Calibri" w:hAnsi="Garamond" w:cs="Garamond"/>
                <w:sz w:val="24"/>
                <w:szCs w:val="24"/>
                <w:lang w:eastAsia="it-IT"/>
              </w:rPr>
            </w:pPr>
            <w:r w:rsidRPr="00C613BB">
              <w:rPr>
                <w:rFonts w:ascii="Garamond" w:eastAsia="Calibri" w:hAnsi="Garamond" w:cs="Garamond"/>
                <w:sz w:val="24"/>
                <w:szCs w:val="24"/>
                <w:lang w:eastAsia="it-IT"/>
              </w:rPr>
              <w:t>Capacità di rilevamento di sorgenti di neutroni con emissione 20x10</w:t>
            </w:r>
            <w:r w:rsidRPr="00C613BB">
              <w:rPr>
                <w:rFonts w:ascii="Garamond" w:eastAsia="Calibri" w:hAnsi="Garamond" w:cs="Garamond"/>
                <w:sz w:val="24"/>
                <w:szCs w:val="24"/>
                <w:vertAlign w:val="superscript"/>
                <w:lang w:eastAsia="it-IT"/>
              </w:rPr>
              <w:t>4</w:t>
            </w:r>
            <w:r w:rsidRPr="00C613BB">
              <w:rPr>
                <w:rFonts w:ascii="Garamond" w:eastAsia="Calibri" w:hAnsi="Garamond" w:cs="Garamond"/>
                <w:sz w:val="24"/>
                <w:szCs w:val="24"/>
                <w:lang w:eastAsia="it-IT"/>
              </w:rPr>
              <w:t xml:space="preserve"> ± 20% neutroni/secondo in tutto l’angolo solido</w:t>
            </w:r>
          </w:p>
        </w:tc>
        <w:tc>
          <w:tcPr>
            <w:tcW w:w="1208" w:type="pct"/>
            <w:tcBorders>
              <w:top w:val="nil"/>
              <w:left w:val="single" w:sz="4" w:space="0" w:color="auto"/>
              <w:bottom w:val="single" w:sz="4" w:space="0" w:color="auto"/>
              <w:right w:val="single" w:sz="4" w:space="0" w:color="auto"/>
            </w:tcBorders>
            <w:shd w:val="clear" w:color="auto" w:fill="auto"/>
          </w:tcPr>
          <w:p w14:paraId="3AE46179" w14:textId="77777777" w:rsidR="002719E9" w:rsidRPr="00C613BB" w:rsidRDefault="002719E9" w:rsidP="0083362B">
            <w:pPr>
              <w:spacing w:before="120" w:after="60"/>
              <w:rPr>
                <w:rFonts w:ascii="Garamond" w:eastAsia="Calibri" w:hAnsi="Garamond" w:cs="Garamond"/>
                <w:sz w:val="24"/>
                <w:szCs w:val="24"/>
                <w:lang w:eastAsia="it-IT"/>
              </w:rPr>
            </w:pPr>
            <w:r w:rsidRPr="00C613BB">
              <w:rPr>
                <w:rFonts w:ascii="Garamond" w:eastAsia="Calibri" w:hAnsi="Garamond" w:cs="Garamond"/>
                <w:sz w:val="24"/>
                <w:szCs w:val="24"/>
                <w:lang w:eastAsia="it-IT"/>
              </w:rPr>
              <w:t>Se presente</w:t>
            </w:r>
          </w:p>
        </w:tc>
        <w:tc>
          <w:tcPr>
            <w:tcW w:w="343" w:type="pct"/>
            <w:tcBorders>
              <w:left w:val="nil"/>
              <w:bottom w:val="single" w:sz="4" w:space="0" w:color="auto"/>
              <w:right w:val="single" w:sz="4" w:space="0" w:color="auto"/>
            </w:tcBorders>
            <w:shd w:val="clear" w:color="auto" w:fill="auto"/>
          </w:tcPr>
          <w:p w14:paraId="667C3B44" w14:textId="77777777" w:rsidR="002719E9" w:rsidRPr="00C613BB" w:rsidRDefault="002719E9" w:rsidP="0083362B">
            <w:pPr>
              <w:spacing w:before="120" w:after="60"/>
              <w:rPr>
                <w:rFonts w:ascii="Garamond" w:eastAsia="Calibri" w:hAnsi="Garamond" w:cs="Garamond"/>
                <w:sz w:val="24"/>
                <w:szCs w:val="24"/>
                <w:lang w:eastAsia="it-IT"/>
              </w:rPr>
            </w:pPr>
            <w:r w:rsidRPr="00C613BB">
              <w:rPr>
                <w:rFonts w:ascii="Garamond" w:eastAsia="Calibri" w:hAnsi="Garamond" w:cs="Garamond"/>
                <w:sz w:val="24"/>
                <w:szCs w:val="24"/>
                <w:lang w:eastAsia="it-IT"/>
              </w:rPr>
              <w:t>2</w:t>
            </w:r>
          </w:p>
        </w:tc>
        <w:tc>
          <w:tcPr>
            <w:tcW w:w="190" w:type="pct"/>
            <w:tcBorders>
              <w:left w:val="nil"/>
              <w:bottom w:val="single" w:sz="4" w:space="0" w:color="auto"/>
              <w:right w:val="single" w:sz="4" w:space="0" w:color="auto"/>
            </w:tcBorders>
          </w:tcPr>
          <w:p w14:paraId="46FA9783" w14:textId="77777777" w:rsidR="002719E9" w:rsidRPr="00C613BB" w:rsidRDefault="002719E9" w:rsidP="0083362B">
            <w:pPr>
              <w:spacing w:line="240" w:lineRule="auto"/>
              <w:jc w:val="center"/>
              <w:rPr>
                <w:rFonts w:ascii="Garamond" w:hAnsi="Garamond" w:cs="Calibri"/>
                <w:b/>
                <w:bCs/>
                <w:sz w:val="24"/>
                <w:szCs w:val="24"/>
                <w:lang w:eastAsia="it-IT"/>
              </w:rPr>
            </w:pPr>
          </w:p>
          <w:p w14:paraId="16936771" w14:textId="77777777" w:rsidR="002719E9" w:rsidRPr="00C613BB" w:rsidRDefault="002719E9" w:rsidP="0083362B">
            <w:pPr>
              <w:spacing w:line="240" w:lineRule="auto"/>
              <w:jc w:val="center"/>
              <w:rPr>
                <w:rFonts w:ascii="Garamond" w:hAnsi="Garamond" w:cs="Calibri"/>
                <w:b/>
                <w:bCs/>
                <w:sz w:val="24"/>
                <w:szCs w:val="24"/>
                <w:lang w:eastAsia="it-IT"/>
              </w:rPr>
            </w:pPr>
            <w:r w:rsidRPr="00C613BB">
              <w:rPr>
                <w:rFonts w:ascii="Garamond" w:hAnsi="Garamond" w:cs="Calibri"/>
                <w:b/>
                <w:bCs/>
                <w:sz w:val="24"/>
                <w:szCs w:val="24"/>
                <w:lang w:eastAsia="it-IT"/>
              </w:rPr>
              <w:t>T</w:t>
            </w:r>
          </w:p>
        </w:tc>
      </w:tr>
      <w:tr w:rsidR="002719E9" w:rsidRPr="00C613BB" w14:paraId="33E8F9C7" w14:textId="77777777" w:rsidTr="0083362B">
        <w:trPr>
          <w:trHeight w:val="232"/>
          <w:jc w:val="center"/>
        </w:trPr>
        <w:tc>
          <w:tcPr>
            <w:tcW w:w="5000" w:type="pct"/>
            <w:gridSpan w:val="5"/>
            <w:tcBorders>
              <w:left w:val="single" w:sz="4" w:space="0" w:color="auto"/>
              <w:bottom w:val="single" w:sz="4" w:space="0" w:color="auto"/>
              <w:right w:val="single" w:sz="4" w:space="0" w:color="auto"/>
            </w:tcBorders>
          </w:tcPr>
          <w:p w14:paraId="40D4846C" w14:textId="77777777" w:rsidR="002719E9" w:rsidRPr="00C613BB" w:rsidRDefault="002719E9" w:rsidP="0083362B">
            <w:pPr>
              <w:spacing w:line="240" w:lineRule="auto"/>
              <w:rPr>
                <w:rFonts w:ascii="Garamond" w:hAnsi="Garamond" w:cs="Calibri"/>
                <w:b/>
                <w:bCs/>
                <w:sz w:val="24"/>
                <w:szCs w:val="24"/>
                <w:lang w:eastAsia="it-IT"/>
              </w:rPr>
            </w:pPr>
            <w:r w:rsidRPr="00C613BB">
              <w:rPr>
                <w:rFonts w:ascii="Garamond" w:eastAsia="Calibri" w:hAnsi="Garamond" w:cs="Garamond-Bold"/>
                <w:b/>
                <w:bCs/>
                <w:sz w:val="24"/>
                <w:szCs w:val="24"/>
                <w:lang w:eastAsia="it-IT"/>
              </w:rPr>
              <w:t>3.2.7 Sicurezza per la protezione delle persone all’esposizione alle radiazioni ionizzanti - aspetti di sicurezza sul lavoro</w:t>
            </w:r>
          </w:p>
        </w:tc>
      </w:tr>
      <w:tr w:rsidR="002719E9" w:rsidRPr="00C613BB" w14:paraId="2A3FB23A" w14:textId="77777777" w:rsidTr="0083362B">
        <w:trPr>
          <w:trHeight w:val="134"/>
          <w:jc w:val="center"/>
        </w:trPr>
        <w:tc>
          <w:tcPr>
            <w:tcW w:w="222" w:type="pct"/>
            <w:vMerge w:val="restart"/>
            <w:tcBorders>
              <w:left w:val="single" w:sz="4" w:space="0" w:color="auto"/>
              <w:right w:val="single" w:sz="4" w:space="0" w:color="auto"/>
            </w:tcBorders>
          </w:tcPr>
          <w:p w14:paraId="0BC31945" w14:textId="77777777" w:rsidR="002719E9" w:rsidRPr="00C613BB" w:rsidRDefault="002719E9" w:rsidP="0083362B">
            <w:pPr>
              <w:spacing w:before="120" w:after="60"/>
              <w:rPr>
                <w:rFonts w:ascii="Garamond" w:hAnsi="Garamond" w:cs="Calibri"/>
                <w:sz w:val="24"/>
                <w:szCs w:val="24"/>
                <w:lang w:eastAsia="it-IT"/>
              </w:rPr>
            </w:pPr>
            <w:r w:rsidRPr="00C613BB">
              <w:rPr>
                <w:rFonts w:ascii="Garamond" w:hAnsi="Garamond" w:cs="Calibri"/>
                <w:sz w:val="24"/>
                <w:szCs w:val="24"/>
                <w:lang w:eastAsia="it-IT"/>
              </w:rPr>
              <w:t>25</w:t>
            </w:r>
          </w:p>
        </w:tc>
        <w:tc>
          <w:tcPr>
            <w:tcW w:w="3038" w:type="pct"/>
            <w:vMerge w:val="restart"/>
            <w:tcBorders>
              <w:left w:val="single" w:sz="4" w:space="0" w:color="auto"/>
              <w:right w:val="single" w:sz="4" w:space="0" w:color="auto"/>
            </w:tcBorders>
            <w:shd w:val="clear" w:color="auto" w:fill="auto"/>
            <w:vAlign w:val="center"/>
          </w:tcPr>
          <w:p w14:paraId="56AD149A" w14:textId="77777777" w:rsidR="002719E9" w:rsidRPr="00C613BB" w:rsidRDefault="002719E9" w:rsidP="0083362B">
            <w:pPr>
              <w:spacing w:after="60"/>
              <w:rPr>
                <w:rFonts w:ascii="Garamond" w:eastAsia="Calibri" w:hAnsi="Garamond" w:cs="Garamond"/>
                <w:sz w:val="24"/>
                <w:szCs w:val="24"/>
                <w:lang w:eastAsia="it-IT"/>
              </w:rPr>
            </w:pPr>
            <w:r w:rsidRPr="00C613BB">
              <w:rPr>
                <w:rFonts w:ascii="Garamond" w:eastAsia="Calibri" w:hAnsi="Garamond" w:cs="Garamond"/>
                <w:sz w:val="24"/>
                <w:szCs w:val="24"/>
                <w:lang w:eastAsia="it-IT"/>
              </w:rPr>
              <w:t>Schermatura radiazione di fuga acceleratore lineare (leakage radiation): fattore di trasmissione a @1 m/90° asse RX primario</w:t>
            </w:r>
          </w:p>
          <w:p w14:paraId="48FC3C0D" w14:textId="77777777" w:rsidR="002719E9" w:rsidRPr="00C613BB" w:rsidRDefault="002719E9" w:rsidP="0083362B">
            <w:pPr>
              <w:spacing w:after="60"/>
              <w:rPr>
                <w:rFonts w:ascii="Garamond" w:hAnsi="Garamond"/>
                <w:sz w:val="24"/>
                <w:szCs w:val="24"/>
                <w:lang w:eastAsia="it-IT"/>
              </w:rPr>
            </w:pPr>
          </w:p>
          <w:p w14:paraId="0F988BFA" w14:textId="77777777" w:rsidR="002719E9" w:rsidRPr="00C613BB" w:rsidRDefault="002719E9" w:rsidP="0083362B">
            <w:pPr>
              <w:spacing w:after="60"/>
              <w:rPr>
                <w:rFonts w:ascii="Garamond" w:hAnsi="Garamond"/>
                <w:sz w:val="24"/>
                <w:szCs w:val="24"/>
                <w:lang w:eastAsia="it-IT"/>
              </w:rPr>
            </w:pPr>
          </w:p>
          <w:p w14:paraId="6A3EB3B5" w14:textId="77777777" w:rsidR="002719E9" w:rsidRPr="00C613BB" w:rsidRDefault="002719E9" w:rsidP="0083362B">
            <w:pPr>
              <w:spacing w:after="60"/>
              <w:rPr>
                <w:rFonts w:ascii="Garamond" w:hAnsi="Garamond"/>
                <w:sz w:val="24"/>
                <w:szCs w:val="24"/>
                <w:lang w:eastAsia="it-IT"/>
              </w:rPr>
            </w:pPr>
          </w:p>
          <w:p w14:paraId="0281284F" w14:textId="77777777" w:rsidR="002719E9" w:rsidRPr="00C613BB" w:rsidRDefault="002719E9" w:rsidP="0083362B">
            <w:pPr>
              <w:spacing w:after="60"/>
              <w:rPr>
                <w:rFonts w:ascii="Garamond" w:hAnsi="Garamond"/>
                <w:sz w:val="24"/>
                <w:szCs w:val="24"/>
                <w:lang w:eastAsia="it-IT"/>
              </w:rPr>
            </w:pPr>
          </w:p>
        </w:tc>
        <w:tc>
          <w:tcPr>
            <w:tcW w:w="1208" w:type="pct"/>
            <w:tcBorders>
              <w:top w:val="nil"/>
              <w:left w:val="single" w:sz="4" w:space="0" w:color="auto"/>
              <w:bottom w:val="single" w:sz="4" w:space="0" w:color="auto"/>
              <w:right w:val="single" w:sz="4" w:space="0" w:color="auto"/>
            </w:tcBorders>
            <w:shd w:val="clear" w:color="auto" w:fill="auto"/>
          </w:tcPr>
          <w:p w14:paraId="2FF41459" w14:textId="77777777" w:rsidR="002719E9" w:rsidRPr="00C613BB" w:rsidRDefault="002719E9" w:rsidP="0083362B">
            <w:pPr>
              <w:spacing w:before="120" w:after="60"/>
              <w:rPr>
                <w:rFonts w:ascii="Garamond" w:eastAsia="Calibri" w:hAnsi="Garamond" w:cs="Garamond"/>
                <w:sz w:val="24"/>
                <w:szCs w:val="24"/>
                <w:lang w:eastAsia="it-IT"/>
              </w:rPr>
            </w:pPr>
            <w:r w:rsidRPr="00C613BB">
              <w:rPr>
                <w:rFonts w:ascii="Garamond" w:eastAsia="Calibri" w:hAnsi="Garamond" w:cs="Garamond"/>
                <w:sz w:val="24"/>
                <w:szCs w:val="24"/>
                <w:lang w:eastAsia="it-IT"/>
              </w:rPr>
              <w:t>superiore a 1x10</w:t>
            </w:r>
            <w:r w:rsidRPr="00C613BB">
              <w:rPr>
                <w:rFonts w:ascii="Garamond" w:eastAsia="Calibri" w:hAnsi="Garamond" w:cs="Garamond"/>
                <w:sz w:val="24"/>
                <w:szCs w:val="24"/>
                <w:vertAlign w:val="superscript"/>
                <w:lang w:eastAsia="it-IT"/>
              </w:rPr>
              <w:t>-4</w:t>
            </w:r>
            <w:r w:rsidRPr="00C613BB">
              <w:rPr>
                <w:rFonts w:ascii="Garamond" w:eastAsia="Calibri" w:hAnsi="Garamond" w:cs="Garamond"/>
                <w:sz w:val="24"/>
                <w:szCs w:val="24"/>
                <w:lang w:eastAsia="it-IT"/>
              </w:rPr>
              <w:t xml:space="preserve"> </w:t>
            </w:r>
          </w:p>
        </w:tc>
        <w:tc>
          <w:tcPr>
            <w:tcW w:w="343" w:type="pct"/>
            <w:vMerge w:val="restart"/>
            <w:tcBorders>
              <w:left w:val="nil"/>
              <w:right w:val="single" w:sz="4" w:space="0" w:color="auto"/>
            </w:tcBorders>
            <w:shd w:val="clear" w:color="auto" w:fill="auto"/>
          </w:tcPr>
          <w:p w14:paraId="41BD7646" w14:textId="77777777" w:rsidR="002719E9" w:rsidRPr="00C613BB" w:rsidRDefault="002719E9" w:rsidP="0083362B">
            <w:pPr>
              <w:spacing w:before="120" w:after="60"/>
              <w:rPr>
                <w:rFonts w:ascii="Garamond" w:eastAsia="Calibri" w:hAnsi="Garamond" w:cs="Garamond"/>
                <w:sz w:val="24"/>
                <w:szCs w:val="24"/>
                <w:lang w:eastAsia="it-IT"/>
              </w:rPr>
            </w:pPr>
            <w:r w:rsidRPr="00C613BB">
              <w:rPr>
                <w:rFonts w:ascii="Garamond" w:eastAsia="Calibri" w:hAnsi="Garamond" w:cs="Garamond"/>
                <w:sz w:val="24"/>
                <w:szCs w:val="24"/>
                <w:lang w:eastAsia="it-IT"/>
              </w:rPr>
              <w:t>0</w:t>
            </w:r>
          </w:p>
          <w:p w14:paraId="1C6F210A" w14:textId="77777777" w:rsidR="002719E9" w:rsidRPr="00C613BB" w:rsidRDefault="002719E9" w:rsidP="0083362B">
            <w:pPr>
              <w:spacing w:before="120" w:after="60"/>
              <w:rPr>
                <w:rFonts w:ascii="Garamond" w:eastAsia="Calibri" w:hAnsi="Garamond" w:cs="Garamond"/>
                <w:sz w:val="24"/>
                <w:szCs w:val="24"/>
                <w:lang w:eastAsia="it-IT"/>
              </w:rPr>
            </w:pPr>
            <w:r w:rsidRPr="00C613BB">
              <w:rPr>
                <w:rFonts w:ascii="Garamond" w:eastAsia="Calibri" w:hAnsi="Garamond" w:cs="Garamond"/>
                <w:sz w:val="24"/>
                <w:szCs w:val="24"/>
                <w:lang w:eastAsia="it-IT"/>
              </w:rPr>
              <w:t>1</w:t>
            </w:r>
          </w:p>
        </w:tc>
        <w:tc>
          <w:tcPr>
            <w:tcW w:w="190" w:type="pct"/>
            <w:vMerge w:val="restart"/>
            <w:tcBorders>
              <w:left w:val="nil"/>
              <w:right w:val="single" w:sz="4" w:space="0" w:color="auto"/>
            </w:tcBorders>
          </w:tcPr>
          <w:p w14:paraId="6E534CA7" w14:textId="77777777" w:rsidR="002719E9" w:rsidRPr="00C613BB" w:rsidRDefault="002719E9" w:rsidP="0083362B">
            <w:pPr>
              <w:spacing w:line="240" w:lineRule="auto"/>
              <w:jc w:val="center"/>
              <w:rPr>
                <w:rFonts w:ascii="Garamond" w:hAnsi="Garamond" w:cs="Calibri"/>
                <w:b/>
                <w:bCs/>
                <w:sz w:val="24"/>
                <w:szCs w:val="24"/>
                <w:lang w:eastAsia="it-IT"/>
              </w:rPr>
            </w:pPr>
          </w:p>
          <w:p w14:paraId="0CB0A293" w14:textId="77777777" w:rsidR="002719E9" w:rsidRPr="00C613BB" w:rsidRDefault="002719E9" w:rsidP="0083362B">
            <w:pPr>
              <w:spacing w:line="240" w:lineRule="auto"/>
              <w:jc w:val="center"/>
              <w:rPr>
                <w:rFonts w:ascii="Garamond" w:hAnsi="Garamond" w:cs="Calibri"/>
                <w:b/>
                <w:bCs/>
                <w:sz w:val="24"/>
                <w:szCs w:val="24"/>
                <w:lang w:eastAsia="it-IT"/>
              </w:rPr>
            </w:pPr>
          </w:p>
          <w:p w14:paraId="6F599746" w14:textId="77777777" w:rsidR="002719E9" w:rsidRPr="00C613BB" w:rsidRDefault="002719E9" w:rsidP="0083362B">
            <w:pPr>
              <w:spacing w:line="240" w:lineRule="auto"/>
              <w:jc w:val="center"/>
              <w:rPr>
                <w:rFonts w:ascii="Garamond" w:hAnsi="Garamond" w:cs="Calibri"/>
                <w:b/>
                <w:bCs/>
                <w:sz w:val="24"/>
                <w:szCs w:val="24"/>
                <w:lang w:eastAsia="it-IT"/>
              </w:rPr>
            </w:pPr>
          </w:p>
          <w:p w14:paraId="5B0D4945" w14:textId="77777777" w:rsidR="002719E9" w:rsidRPr="00C613BB" w:rsidRDefault="002719E9" w:rsidP="0083362B">
            <w:pPr>
              <w:spacing w:line="240" w:lineRule="auto"/>
              <w:rPr>
                <w:rFonts w:ascii="Garamond" w:hAnsi="Garamond" w:cs="Calibri"/>
                <w:b/>
                <w:bCs/>
                <w:sz w:val="24"/>
                <w:szCs w:val="24"/>
                <w:lang w:eastAsia="it-IT"/>
              </w:rPr>
            </w:pPr>
          </w:p>
          <w:p w14:paraId="27C0CB30" w14:textId="77777777" w:rsidR="002719E9" w:rsidRPr="00C613BB" w:rsidRDefault="002719E9" w:rsidP="0083362B">
            <w:pPr>
              <w:spacing w:line="240" w:lineRule="auto"/>
              <w:rPr>
                <w:rFonts w:ascii="Garamond" w:hAnsi="Garamond" w:cs="Calibri"/>
                <w:b/>
                <w:bCs/>
                <w:sz w:val="24"/>
                <w:szCs w:val="24"/>
                <w:lang w:eastAsia="it-IT"/>
              </w:rPr>
            </w:pPr>
            <w:r w:rsidRPr="00C613BB">
              <w:rPr>
                <w:rFonts w:ascii="Garamond" w:hAnsi="Garamond" w:cs="Calibri"/>
                <w:b/>
                <w:bCs/>
                <w:sz w:val="24"/>
                <w:szCs w:val="24"/>
                <w:lang w:eastAsia="it-IT"/>
              </w:rPr>
              <w:t>T</w:t>
            </w:r>
          </w:p>
        </w:tc>
      </w:tr>
      <w:tr w:rsidR="002719E9" w:rsidRPr="00C613BB" w14:paraId="76458798" w14:textId="77777777" w:rsidTr="0083362B">
        <w:trPr>
          <w:trHeight w:val="134"/>
          <w:jc w:val="center"/>
        </w:trPr>
        <w:tc>
          <w:tcPr>
            <w:tcW w:w="222" w:type="pct"/>
            <w:vMerge/>
            <w:tcBorders>
              <w:left w:val="single" w:sz="4" w:space="0" w:color="auto"/>
              <w:right w:val="single" w:sz="4" w:space="0" w:color="auto"/>
            </w:tcBorders>
          </w:tcPr>
          <w:p w14:paraId="68A520FA" w14:textId="77777777" w:rsidR="002719E9" w:rsidRPr="00C613BB" w:rsidRDefault="002719E9" w:rsidP="0083362B">
            <w:pPr>
              <w:spacing w:before="120" w:after="60"/>
              <w:rPr>
                <w:rFonts w:ascii="Garamond" w:hAnsi="Garamond" w:cs="Calibri"/>
                <w:sz w:val="24"/>
                <w:szCs w:val="24"/>
                <w:lang w:eastAsia="it-IT"/>
              </w:rPr>
            </w:pPr>
          </w:p>
        </w:tc>
        <w:tc>
          <w:tcPr>
            <w:tcW w:w="3038" w:type="pct"/>
            <w:vMerge/>
            <w:tcBorders>
              <w:left w:val="single" w:sz="4" w:space="0" w:color="auto"/>
              <w:right w:val="single" w:sz="4" w:space="0" w:color="auto"/>
            </w:tcBorders>
            <w:shd w:val="clear" w:color="auto" w:fill="auto"/>
            <w:vAlign w:val="center"/>
          </w:tcPr>
          <w:p w14:paraId="21EF02B8" w14:textId="77777777" w:rsidR="002719E9" w:rsidRPr="00C613BB" w:rsidRDefault="002719E9" w:rsidP="0083362B">
            <w:pPr>
              <w:spacing w:before="120" w:after="60"/>
              <w:rPr>
                <w:rFonts w:ascii="Garamond" w:eastAsia="Calibri" w:hAnsi="Garamond" w:cs="Garamond"/>
                <w:sz w:val="24"/>
                <w:szCs w:val="24"/>
                <w:lang w:eastAsia="it-IT"/>
              </w:rPr>
            </w:pPr>
          </w:p>
        </w:tc>
        <w:tc>
          <w:tcPr>
            <w:tcW w:w="1208" w:type="pct"/>
            <w:tcBorders>
              <w:top w:val="nil"/>
              <w:left w:val="single" w:sz="4" w:space="0" w:color="auto"/>
              <w:bottom w:val="single" w:sz="4" w:space="0" w:color="auto"/>
              <w:right w:val="single" w:sz="4" w:space="0" w:color="auto"/>
            </w:tcBorders>
            <w:shd w:val="clear" w:color="auto" w:fill="auto"/>
          </w:tcPr>
          <w:p w14:paraId="694815E6" w14:textId="77777777" w:rsidR="002719E9" w:rsidRPr="00C613BB" w:rsidRDefault="002719E9" w:rsidP="0083362B">
            <w:pPr>
              <w:spacing w:before="120" w:after="60"/>
              <w:rPr>
                <w:rFonts w:ascii="Garamond" w:eastAsia="Calibri" w:hAnsi="Garamond" w:cs="Garamond"/>
                <w:sz w:val="24"/>
                <w:szCs w:val="24"/>
                <w:lang w:eastAsia="it-IT"/>
              </w:rPr>
            </w:pPr>
            <w:r w:rsidRPr="00C613BB">
              <w:rPr>
                <w:rFonts w:ascii="Garamond" w:eastAsia="Calibri" w:hAnsi="Garamond" w:cs="Garamond"/>
                <w:sz w:val="24"/>
                <w:szCs w:val="24"/>
                <w:lang w:eastAsia="it-IT"/>
              </w:rPr>
              <w:t>da 1x10</w:t>
            </w:r>
            <w:r w:rsidRPr="00C613BB">
              <w:rPr>
                <w:rFonts w:ascii="Garamond" w:eastAsia="Calibri" w:hAnsi="Garamond" w:cs="Garamond"/>
                <w:sz w:val="24"/>
                <w:szCs w:val="24"/>
                <w:vertAlign w:val="superscript"/>
                <w:lang w:eastAsia="it-IT"/>
              </w:rPr>
              <w:t>-4</w:t>
            </w:r>
            <w:r w:rsidRPr="00C613BB">
              <w:rPr>
                <w:rFonts w:ascii="Garamond" w:eastAsia="Calibri" w:hAnsi="Garamond" w:cs="Garamond"/>
                <w:sz w:val="24"/>
                <w:szCs w:val="24"/>
                <w:lang w:eastAsia="it-IT"/>
              </w:rPr>
              <w:t xml:space="preserve"> fino a 10</w:t>
            </w:r>
            <w:r w:rsidRPr="00C613BB">
              <w:rPr>
                <w:rFonts w:ascii="Garamond" w:eastAsia="Calibri" w:hAnsi="Garamond" w:cs="Garamond"/>
                <w:sz w:val="24"/>
                <w:szCs w:val="24"/>
                <w:vertAlign w:val="superscript"/>
                <w:lang w:eastAsia="it-IT"/>
              </w:rPr>
              <w:t>-5</w:t>
            </w:r>
            <w:r w:rsidRPr="00C613BB">
              <w:rPr>
                <w:rFonts w:ascii="Garamond" w:eastAsia="Calibri" w:hAnsi="Garamond" w:cs="Garamond"/>
                <w:sz w:val="24"/>
                <w:szCs w:val="24"/>
                <w:lang w:eastAsia="it-IT"/>
              </w:rPr>
              <w:t xml:space="preserve"> escluso</w:t>
            </w:r>
          </w:p>
        </w:tc>
        <w:tc>
          <w:tcPr>
            <w:tcW w:w="343" w:type="pct"/>
            <w:vMerge/>
            <w:tcBorders>
              <w:left w:val="nil"/>
              <w:right w:val="single" w:sz="4" w:space="0" w:color="auto"/>
            </w:tcBorders>
            <w:shd w:val="clear" w:color="auto" w:fill="auto"/>
          </w:tcPr>
          <w:p w14:paraId="0D7CF638" w14:textId="77777777" w:rsidR="002719E9" w:rsidRPr="00C613BB" w:rsidRDefault="002719E9" w:rsidP="0083362B">
            <w:pPr>
              <w:spacing w:before="120" w:after="60"/>
              <w:rPr>
                <w:rFonts w:ascii="Garamond" w:eastAsia="Calibri" w:hAnsi="Garamond" w:cs="Garamond"/>
                <w:sz w:val="24"/>
                <w:szCs w:val="24"/>
                <w:lang w:eastAsia="it-IT"/>
              </w:rPr>
            </w:pPr>
          </w:p>
        </w:tc>
        <w:tc>
          <w:tcPr>
            <w:tcW w:w="190" w:type="pct"/>
            <w:vMerge/>
            <w:tcBorders>
              <w:left w:val="nil"/>
              <w:right w:val="single" w:sz="4" w:space="0" w:color="auto"/>
            </w:tcBorders>
          </w:tcPr>
          <w:p w14:paraId="0DFE77C5" w14:textId="77777777" w:rsidR="002719E9" w:rsidRPr="00C613BB" w:rsidRDefault="002719E9" w:rsidP="0083362B">
            <w:pPr>
              <w:spacing w:line="240" w:lineRule="auto"/>
              <w:jc w:val="center"/>
              <w:rPr>
                <w:rFonts w:ascii="Garamond" w:hAnsi="Garamond" w:cs="Calibri"/>
                <w:b/>
                <w:bCs/>
                <w:sz w:val="24"/>
                <w:szCs w:val="24"/>
                <w:lang w:eastAsia="it-IT"/>
              </w:rPr>
            </w:pPr>
          </w:p>
        </w:tc>
      </w:tr>
      <w:tr w:rsidR="002719E9" w:rsidRPr="00C613BB" w14:paraId="3766ECE0" w14:textId="77777777" w:rsidTr="0083362B">
        <w:trPr>
          <w:trHeight w:val="180"/>
          <w:jc w:val="center"/>
        </w:trPr>
        <w:tc>
          <w:tcPr>
            <w:tcW w:w="222" w:type="pct"/>
            <w:vMerge/>
            <w:tcBorders>
              <w:left w:val="single" w:sz="4" w:space="0" w:color="auto"/>
              <w:right w:val="single" w:sz="4" w:space="0" w:color="auto"/>
            </w:tcBorders>
          </w:tcPr>
          <w:p w14:paraId="646FD9E9" w14:textId="77777777" w:rsidR="002719E9" w:rsidRPr="00C613BB" w:rsidRDefault="002719E9" w:rsidP="0083362B">
            <w:pPr>
              <w:spacing w:before="120" w:after="60"/>
              <w:rPr>
                <w:rFonts w:ascii="Garamond" w:hAnsi="Garamond" w:cs="Calibri"/>
                <w:sz w:val="24"/>
                <w:szCs w:val="24"/>
                <w:lang w:eastAsia="it-IT"/>
              </w:rPr>
            </w:pPr>
          </w:p>
        </w:tc>
        <w:tc>
          <w:tcPr>
            <w:tcW w:w="3038" w:type="pct"/>
            <w:vMerge/>
            <w:tcBorders>
              <w:left w:val="single" w:sz="4" w:space="0" w:color="auto"/>
              <w:right w:val="single" w:sz="4" w:space="0" w:color="auto"/>
            </w:tcBorders>
            <w:shd w:val="clear" w:color="auto" w:fill="auto"/>
            <w:vAlign w:val="center"/>
          </w:tcPr>
          <w:p w14:paraId="3207BE0D" w14:textId="77777777" w:rsidR="002719E9" w:rsidRPr="00C613BB" w:rsidRDefault="002719E9" w:rsidP="0083362B">
            <w:pPr>
              <w:spacing w:before="120" w:after="60"/>
              <w:rPr>
                <w:rFonts w:ascii="Garamond" w:eastAsia="Calibri" w:hAnsi="Garamond" w:cs="Garamond"/>
                <w:sz w:val="24"/>
                <w:szCs w:val="24"/>
                <w:lang w:eastAsia="it-IT"/>
              </w:rPr>
            </w:pPr>
          </w:p>
        </w:tc>
        <w:tc>
          <w:tcPr>
            <w:tcW w:w="1208" w:type="pct"/>
            <w:tcBorders>
              <w:top w:val="nil"/>
              <w:left w:val="single" w:sz="4" w:space="0" w:color="auto"/>
              <w:bottom w:val="single" w:sz="4" w:space="0" w:color="auto"/>
              <w:right w:val="single" w:sz="4" w:space="0" w:color="auto"/>
            </w:tcBorders>
            <w:shd w:val="clear" w:color="auto" w:fill="auto"/>
          </w:tcPr>
          <w:p w14:paraId="6E12BC9B" w14:textId="77777777" w:rsidR="002719E9" w:rsidRPr="00C613BB" w:rsidRDefault="002719E9" w:rsidP="0083362B">
            <w:pPr>
              <w:spacing w:before="120" w:after="60"/>
              <w:rPr>
                <w:rFonts w:ascii="Garamond" w:eastAsia="Calibri" w:hAnsi="Garamond" w:cs="Garamond"/>
                <w:sz w:val="24"/>
                <w:szCs w:val="24"/>
                <w:lang w:eastAsia="it-IT"/>
              </w:rPr>
            </w:pPr>
            <w:r w:rsidRPr="00C613BB">
              <w:rPr>
                <w:rFonts w:ascii="Garamond" w:eastAsia="Calibri" w:hAnsi="Garamond" w:cs="Garamond"/>
                <w:sz w:val="24"/>
                <w:szCs w:val="24"/>
                <w:lang w:eastAsia="it-IT"/>
              </w:rPr>
              <w:t>da 1x10</w:t>
            </w:r>
            <w:r w:rsidRPr="00C613BB">
              <w:rPr>
                <w:rFonts w:ascii="Garamond" w:eastAsia="Calibri" w:hAnsi="Garamond" w:cs="Garamond"/>
                <w:sz w:val="24"/>
                <w:szCs w:val="24"/>
                <w:vertAlign w:val="superscript"/>
                <w:lang w:eastAsia="it-IT"/>
              </w:rPr>
              <w:t xml:space="preserve">-5 </w:t>
            </w:r>
            <w:r w:rsidRPr="00C613BB">
              <w:rPr>
                <w:rFonts w:ascii="Garamond" w:eastAsia="Calibri" w:hAnsi="Garamond" w:cs="Garamond"/>
                <w:sz w:val="24"/>
                <w:szCs w:val="24"/>
                <w:lang w:eastAsia="it-IT"/>
              </w:rPr>
              <w:t>fino a 5x10</w:t>
            </w:r>
            <w:r w:rsidRPr="00C613BB">
              <w:rPr>
                <w:rFonts w:ascii="Garamond" w:eastAsia="Calibri" w:hAnsi="Garamond" w:cs="Garamond"/>
                <w:sz w:val="24"/>
                <w:szCs w:val="24"/>
                <w:vertAlign w:val="superscript"/>
                <w:lang w:eastAsia="it-IT"/>
              </w:rPr>
              <w:t xml:space="preserve">-5 </w:t>
            </w:r>
            <w:r w:rsidRPr="00C613BB">
              <w:rPr>
                <w:rFonts w:ascii="Garamond" w:eastAsia="Calibri" w:hAnsi="Garamond" w:cs="Garamond"/>
                <w:sz w:val="24"/>
                <w:szCs w:val="24"/>
                <w:lang w:eastAsia="it-IT"/>
              </w:rPr>
              <w:t>escluso</w:t>
            </w:r>
          </w:p>
        </w:tc>
        <w:tc>
          <w:tcPr>
            <w:tcW w:w="343" w:type="pct"/>
            <w:tcBorders>
              <w:left w:val="nil"/>
              <w:right w:val="single" w:sz="4" w:space="0" w:color="auto"/>
            </w:tcBorders>
            <w:shd w:val="clear" w:color="auto" w:fill="auto"/>
          </w:tcPr>
          <w:p w14:paraId="5FDA75E0" w14:textId="77777777" w:rsidR="002719E9" w:rsidRPr="00C613BB" w:rsidRDefault="002719E9" w:rsidP="0083362B">
            <w:pPr>
              <w:spacing w:before="120" w:after="60"/>
              <w:rPr>
                <w:rFonts w:ascii="Garamond" w:eastAsia="Calibri" w:hAnsi="Garamond" w:cs="Garamond"/>
                <w:sz w:val="24"/>
                <w:szCs w:val="24"/>
                <w:lang w:eastAsia="it-IT"/>
              </w:rPr>
            </w:pPr>
            <w:r w:rsidRPr="00C613BB">
              <w:rPr>
                <w:rFonts w:ascii="Garamond" w:eastAsia="Calibri" w:hAnsi="Garamond" w:cs="Garamond"/>
                <w:sz w:val="24"/>
                <w:szCs w:val="24"/>
                <w:lang w:eastAsia="it-IT"/>
              </w:rPr>
              <w:t>2</w:t>
            </w:r>
          </w:p>
        </w:tc>
        <w:tc>
          <w:tcPr>
            <w:tcW w:w="190" w:type="pct"/>
            <w:vMerge/>
            <w:tcBorders>
              <w:left w:val="nil"/>
              <w:right w:val="single" w:sz="4" w:space="0" w:color="auto"/>
            </w:tcBorders>
          </w:tcPr>
          <w:p w14:paraId="5AE8FE0C" w14:textId="77777777" w:rsidR="002719E9" w:rsidRPr="00C613BB" w:rsidRDefault="002719E9" w:rsidP="0083362B">
            <w:pPr>
              <w:spacing w:line="240" w:lineRule="auto"/>
              <w:jc w:val="center"/>
              <w:rPr>
                <w:rFonts w:ascii="Garamond" w:hAnsi="Garamond" w:cs="Calibri"/>
                <w:b/>
                <w:bCs/>
                <w:sz w:val="24"/>
                <w:szCs w:val="24"/>
                <w:lang w:eastAsia="it-IT"/>
              </w:rPr>
            </w:pPr>
          </w:p>
        </w:tc>
      </w:tr>
      <w:tr w:rsidR="002719E9" w:rsidRPr="00C613BB" w14:paraId="2174470D" w14:textId="77777777" w:rsidTr="0083362B">
        <w:trPr>
          <w:trHeight w:val="180"/>
          <w:jc w:val="center"/>
        </w:trPr>
        <w:tc>
          <w:tcPr>
            <w:tcW w:w="222" w:type="pct"/>
            <w:vMerge/>
            <w:tcBorders>
              <w:left w:val="single" w:sz="4" w:space="0" w:color="auto"/>
              <w:right w:val="single" w:sz="4" w:space="0" w:color="auto"/>
            </w:tcBorders>
          </w:tcPr>
          <w:p w14:paraId="029A110A" w14:textId="77777777" w:rsidR="002719E9" w:rsidRPr="00C613BB" w:rsidRDefault="002719E9" w:rsidP="0083362B">
            <w:pPr>
              <w:spacing w:before="120" w:after="60"/>
              <w:rPr>
                <w:rFonts w:ascii="Garamond" w:hAnsi="Garamond" w:cs="Calibri"/>
                <w:sz w:val="24"/>
                <w:szCs w:val="24"/>
                <w:lang w:eastAsia="it-IT"/>
              </w:rPr>
            </w:pPr>
          </w:p>
        </w:tc>
        <w:tc>
          <w:tcPr>
            <w:tcW w:w="3038" w:type="pct"/>
            <w:vMerge/>
            <w:tcBorders>
              <w:left w:val="single" w:sz="4" w:space="0" w:color="auto"/>
              <w:right w:val="single" w:sz="4" w:space="0" w:color="auto"/>
            </w:tcBorders>
            <w:shd w:val="clear" w:color="auto" w:fill="auto"/>
            <w:vAlign w:val="center"/>
          </w:tcPr>
          <w:p w14:paraId="6B8C60EE" w14:textId="77777777" w:rsidR="002719E9" w:rsidRPr="00C613BB" w:rsidRDefault="002719E9" w:rsidP="0083362B">
            <w:pPr>
              <w:spacing w:before="120" w:after="60"/>
              <w:rPr>
                <w:rFonts w:ascii="Garamond" w:eastAsia="Calibri" w:hAnsi="Garamond" w:cs="Garamond"/>
                <w:sz w:val="24"/>
                <w:szCs w:val="24"/>
                <w:lang w:eastAsia="it-IT"/>
              </w:rPr>
            </w:pPr>
          </w:p>
        </w:tc>
        <w:tc>
          <w:tcPr>
            <w:tcW w:w="1208" w:type="pct"/>
            <w:tcBorders>
              <w:top w:val="nil"/>
              <w:left w:val="single" w:sz="4" w:space="0" w:color="auto"/>
              <w:bottom w:val="single" w:sz="4" w:space="0" w:color="auto"/>
              <w:right w:val="single" w:sz="4" w:space="0" w:color="auto"/>
            </w:tcBorders>
            <w:shd w:val="clear" w:color="auto" w:fill="auto"/>
          </w:tcPr>
          <w:p w14:paraId="036F826D" w14:textId="77777777" w:rsidR="002719E9" w:rsidRPr="00C613BB" w:rsidRDefault="002719E9" w:rsidP="0083362B">
            <w:pPr>
              <w:spacing w:before="120" w:after="60"/>
              <w:rPr>
                <w:rFonts w:ascii="Garamond" w:eastAsia="Calibri" w:hAnsi="Garamond" w:cs="Garamond"/>
                <w:sz w:val="24"/>
                <w:szCs w:val="24"/>
                <w:lang w:eastAsia="it-IT"/>
              </w:rPr>
            </w:pPr>
            <w:r w:rsidRPr="00C613BB">
              <w:rPr>
                <w:rFonts w:ascii="Garamond" w:eastAsia="Calibri" w:hAnsi="Garamond" w:cs="Garamond"/>
                <w:sz w:val="24"/>
                <w:szCs w:val="24"/>
                <w:lang w:eastAsia="it-IT"/>
              </w:rPr>
              <w:t>da 5x10</w:t>
            </w:r>
            <w:r w:rsidRPr="00C613BB">
              <w:rPr>
                <w:rFonts w:ascii="Garamond" w:eastAsia="Calibri" w:hAnsi="Garamond" w:cs="Garamond"/>
                <w:sz w:val="24"/>
                <w:szCs w:val="24"/>
                <w:vertAlign w:val="superscript"/>
                <w:lang w:eastAsia="it-IT"/>
              </w:rPr>
              <w:t>-5</w:t>
            </w:r>
            <w:r w:rsidRPr="00C613BB">
              <w:rPr>
                <w:rFonts w:ascii="Garamond" w:eastAsia="Calibri" w:hAnsi="Garamond" w:cs="Garamond"/>
                <w:sz w:val="24"/>
                <w:szCs w:val="24"/>
                <w:lang w:eastAsia="it-IT"/>
              </w:rPr>
              <w:t>, fino a 10</w:t>
            </w:r>
            <w:r w:rsidRPr="00C613BB">
              <w:rPr>
                <w:rFonts w:ascii="Garamond" w:eastAsia="Calibri" w:hAnsi="Garamond" w:cs="Garamond"/>
                <w:sz w:val="24"/>
                <w:szCs w:val="24"/>
                <w:vertAlign w:val="superscript"/>
                <w:lang w:eastAsia="it-IT"/>
              </w:rPr>
              <w:t xml:space="preserve">-6 </w:t>
            </w:r>
            <w:r w:rsidRPr="00C613BB">
              <w:rPr>
                <w:rFonts w:ascii="Garamond" w:eastAsia="Calibri" w:hAnsi="Garamond" w:cs="Garamond"/>
                <w:sz w:val="24"/>
                <w:szCs w:val="24"/>
                <w:lang w:eastAsia="it-IT"/>
              </w:rPr>
              <w:t>escluso</w:t>
            </w:r>
          </w:p>
        </w:tc>
        <w:tc>
          <w:tcPr>
            <w:tcW w:w="343" w:type="pct"/>
            <w:tcBorders>
              <w:left w:val="nil"/>
              <w:right w:val="single" w:sz="4" w:space="0" w:color="auto"/>
            </w:tcBorders>
            <w:shd w:val="clear" w:color="auto" w:fill="auto"/>
          </w:tcPr>
          <w:p w14:paraId="67EB52A8" w14:textId="77777777" w:rsidR="002719E9" w:rsidRPr="00C613BB" w:rsidRDefault="002719E9" w:rsidP="0083362B">
            <w:pPr>
              <w:spacing w:before="120" w:after="60"/>
              <w:rPr>
                <w:rFonts w:ascii="Garamond" w:eastAsia="Calibri" w:hAnsi="Garamond" w:cs="Garamond"/>
                <w:sz w:val="24"/>
                <w:szCs w:val="24"/>
                <w:lang w:eastAsia="it-IT"/>
              </w:rPr>
            </w:pPr>
            <w:r w:rsidRPr="00C613BB">
              <w:rPr>
                <w:rFonts w:ascii="Garamond" w:eastAsia="Calibri" w:hAnsi="Garamond" w:cs="Garamond"/>
                <w:sz w:val="24"/>
                <w:szCs w:val="24"/>
                <w:lang w:eastAsia="it-IT"/>
              </w:rPr>
              <w:t>3</w:t>
            </w:r>
          </w:p>
        </w:tc>
        <w:tc>
          <w:tcPr>
            <w:tcW w:w="190" w:type="pct"/>
            <w:vMerge/>
            <w:tcBorders>
              <w:left w:val="nil"/>
              <w:right w:val="single" w:sz="4" w:space="0" w:color="auto"/>
            </w:tcBorders>
          </w:tcPr>
          <w:p w14:paraId="49CEE6AD" w14:textId="77777777" w:rsidR="002719E9" w:rsidRPr="00C613BB" w:rsidRDefault="002719E9" w:rsidP="0083362B">
            <w:pPr>
              <w:spacing w:line="240" w:lineRule="auto"/>
              <w:jc w:val="center"/>
              <w:rPr>
                <w:rFonts w:ascii="Garamond" w:hAnsi="Garamond" w:cs="Calibri"/>
                <w:b/>
                <w:bCs/>
                <w:sz w:val="24"/>
                <w:szCs w:val="24"/>
                <w:lang w:eastAsia="it-IT"/>
              </w:rPr>
            </w:pPr>
          </w:p>
        </w:tc>
      </w:tr>
      <w:tr w:rsidR="002719E9" w:rsidRPr="00C613BB" w14:paraId="33ADB153" w14:textId="77777777" w:rsidTr="0083362B">
        <w:trPr>
          <w:trHeight w:val="180"/>
          <w:jc w:val="center"/>
        </w:trPr>
        <w:tc>
          <w:tcPr>
            <w:tcW w:w="222" w:type="pct"/>
            <w:vMerge/>
            <w:tcBorders>
              <w:left w:val="single" w:sz="4" w:space="0" w:color="auto"/>
              <w:bottom w:val="single" w:sz="4" w:space="0" w:color="auto"/>
              <w:right w:val="single" w:sz="4" w:space="0" w:color="auto"/>
            </w:tcBorders>
          </w:tcPr>
          <w:p w14:paraId="04D68D27" w14:textId="77777777" w:rsidR="002719E9" w:rsidRPr="00C613BB" w:rsidRDefault="002719E9" w:rsidP="0083362B">
            <w:pPr>
              <w:spacing w:before="120" w:after="60"/>
              <w:rPr>
                <w:rFonts w:ascii="Garamond" w:hAnsi="Garamond" w:cs="Calibri"/>
                <w:sz w:val="24"/>
                <w:szCs w:val="24"/>
                <w:lang w:eastAsia="it-IT"/>
              </w:rPr>
            </w:pPr>
          </w:p>
        </w:tc>
        <w:tc>
          <w:tcPr>
            <w:tcW w:w="3038" w:type="pct"/>
            <w:vMerge/>
            <w:tcBorders>
              <w:left w:val="single" w:sz="4" w:space="0" w:color="auto"/>
              <w:bottom w:val="single" w:sz="4" w:space="0" w:color="auto"/>
              <w:right w:val="single" w:sz="4" w:space="0" w:color="auto"/>
            </w:tcBorders>
            <w:shd w:val="clear" w:color="auto" w:fill="auto"/>
            <w:vAlign w:val="center"/>
          </w:tcPr>
          <w:p w14:paraId="35F1B2F6" w14:textId="77777777" w:rsidR="002719E9" w:rsidRPr="00C613BB" w:rsidRDefault="002719E9" w:rsidP="0083362B">
            <w:pPr>
              <w:spacing w:before="120" w:after="60"/>
              <w:rPr>
                <w:rFonts w:ascii="Garamond" w:eastAsia="Calibri" w:hAnsi="Garamond" w:cs="Garamond"/>
                <w:sz w:val="24"/>
                <w:szCs w:val="24"/>
                <w:lang w:eastAsia="it-IT"/>
              </w:rPr>
            </w:pPr>
          </w:p>
        </w:tc>
        <w:tc>
          <w:tcPr>
            <w:tcW w:w="1208" w:type="pct"/>
            <w:tcBorders>
              <w:top w:val="nil"/>
              <w:left w:val="single" w:sz="4" w:space="0" w:color="auto"/>
              <w:bottom w:val="single" w:sz="4" w:space="0" w:color="auto"/>
              <w:right w:val="single" w:sz="4" w:space="0" w:color="auto"/>
            </w:tcBorders>
            <w:shd w:val="clear" w:color="auto" w:fill="auto"/>
          </w:tcPr>
          <w:p w14:paraId="146B5E23" w14:textId="77777777" w:rsidR="002719E9" w:rsidRPr="00C613BB" w:rsidRDefault="002719E9" w:rsidP="0083362B">
            <w:pPr>
              <w:spacing w:before="120" w:after="60"/>
              <w:rPr>
                <w:rFonts w:ascii="Garamond" w:eastAsia="Calibri" w:hAnsi="Garamond" w:cs="Garamond"/>
                <w:sz w:val="24"/>
                <w:szCs w:val="24"/>
                <w:lang w:eastAsia="it-IT"/>
              </w:rPr>
            </w:pPr>
            <w:r w:rsidRPr="00C613BB">
              <w:rPr>
                <w:rFonts w:ascii="Garamond" w:eastAsia="Calibri" w:hAnsi="Garamond" w:cs="Garamond"/>
                <w:sz w:val="24"/>
                <w:szCs w:val="24"/>
                <w:lang w:eastAsia="it-IT"/>
              </w:rPr>
              <w:t>uguale o inferiore a 1x10</w:t>
            </w:r>
            <w:r w:rsidRPr="00C613BB">
              <w:rPr>
                <w:rFonts w:ascii="Garamond" w:eastAsia="Calibri" w:hAnsi="Garamond" w:cs="Garamond"/>
                <w:sz w:val="24"/>
                <w:szCs w:val="24"/>
                <w:vertAlign w:val="superscript"/>
                <w:lang w:eastAsia="it-IT"/>
              </w:rPr>
              <w:t xml:space="preserve">-6 </w:t>
            </w:r>
            <w:r w:rsidRPr="00C613BB">
              <w:rPr>
                <w:rFonts w:ascii="Garamond" w:eastAsia="Calibri" w:hAnsi="Garamond" w:cs="Garamond"/>
                <w:sz w:val="24"/>
                <w:szCs w:val="24"/>
                <w:lang w:eastAsia="it-IT"/>
              </w:rPr>
              <w:t xml:space="preserve"> </w:t>
            </w:r>
          </w:p>
        </w:tc>
        <w:tc>
          <w:tcPr>
            <w:tcW w:w="343" w:type="pct"/>
            <w:tcBorders>
              <w:left w:val="nil"/>
              <w:bottom w:val="single" w:sz="4" w:space="0" w:color="auto"/>
              <w:right w:val="single" w:sz="4" w:space="0" w:color="auto"/>
            </w:tcBorders>
            <w:shd w:val="clear" w:color="auto" w:fill="auto"/>
          </w:tcPr>
          <w:p w14:paraId="7607253A" w14:textId="77777777" w:rsidR="002719E9" w:rsidRPr="00C613BB" w:rsidRDefault="002719E9" w:rsidP="0083362B">
            <w:pPr>
              <w:spacing w:before="120" w:after="60"/>
              <w:rPr>
                <w:rFonts w:ascii="Garamond" w:eastAsia="Calibri" w:hAnsi="Garamond" w:cs="Garamond"/>
                <w:sz w:val="24"/>
                <w:szCs w:val="24"/>
                <w:lang w:eastAsia="it-IT"/>
              </w:rPr>
            </w:pPr>
            <w:r w:rsidRPr="00C613BB">
              <w:rPr>
                <w:rFonts w:ascii="Garamond" w:eastAsia="Calibri" w:hAnsi="Garamond" w:cs="Garamond"/>
                <w:sz w:val="24"/>
                <w:szCs w:val="24"/>
                <w:lang w:eastAsia="it-IT"/>
              </w:rPr>
              <w:t>4</w:t>
            </w:r>
          </w:p>
        </w:tc>
        <w:tc>
          <w:tcPr>
            <w:tcW w:w="190" w:type="pct"/>
            <w:vMerge/>
            <w:tcBorders>
              <w:left w:val="nil"/>
              <w:bottom w:val="single" w:sz="4" w:space="0" w:color="auto"/>
              <w:right w:val="single" w:sz="4" w:space="0" w:color="auto"/>
            </w:tcBorders>
          </w:tcPr>
          <w:p w14:paraId="0B2C0AF9" w14:textId="77777777" w:rsidR="002719E9" w:rsidRPr="00C613BB" w:rsidRDefault="002719E9" w:rsidP="0083362B">
            <w:pPr>
              <w:spacing w:line="240" w:lineRule="auto"/>
              <w:jc w:val="center"/>
              <w:rPr>
                <w:rFonts w:ascii="Garamond" w:hAnsi="Garamond" w:cs="Calibri"/>
                <w:b/>
                <w:bCs/>
                <w:sz w:val="24"/>
                <w:szCs w:val="24"/>
                <w:lang w:eastAsia="it-IT"/>
              </w:rPr>
            </w:pPr>
          </w:p>
        </w:tc>
      </w:tr>
      <w:tr w:rsidR="002719E9" w:rsidRPr="00C613BB" w14:paraId="40CA70EC" w14:textId="77777777" w:rsidTr="0083362B">
        <w:trPr>
          <w:trHeight w:val="134"/>
          <w:jc w:val="center"/>
        </w:trPr>
        <w:tc>
          <w:tcPr>
            <w:tcW w:w="222" w:type="pct"/>
            <w:vMerge w:val="restart"/>
            <w:tcBorders>
              <w:left w:val="single" w:sz="4" w:space="0" w:color="auto"/>
              <w:right w:val="single" w:sz="4" w:space="0" w:color="auto"/>
            </w:tcBorders>
          </w:tcPr>
          <w:p w14:paraId="29787FD7" w14:textId="77777777" w:rsidR="002719E9" w:rsidRPr="00C613BB" w:rsidRDefault="002719E9" w:rsidP="0083362B">
            <w:pPr>
              <w:spacing w:before="120" w:after="60"/>
              <w:rPr>
                <w:rFonts w:ascii="Garamond" w:hAnsi="Garamond" w:cs="Calibri"/>
                <w:sz w:val="24"/>
                <w:szCs w:val="24"/>
                <w:lang w:eastAsia="it-IT"/>
              </w:rPr>
            </w:pPr>
            <w:r w:rsidRPr="00C613BB">
              <w:rPr>
                <w:rFonts w:ascii="Garamond" w:hAnsi="Garamond" w:cs="Calibri"/>
                <w:sz w:val="24"/>
                <w:szCs w:val="24"/>
                <w:lang w:eastAsia="it-IT"/>
              </w:rPr>
              <w:t>26</w:t>
            </w:r>
          </w:p>
        </w:tc>
        <w:tc>
          <w:tcPr>
            <w:tcW w:w="3038" w:type="pct"/>
            <w:vMerge w:val="restart"/>
            <w:tcBorders>
              <w:left w:val="single" w:sz="4" w:space="0" w:color="auto"/>
              <w:right w:val="single" w:sz="4" w:space="0" w:color="auto"/>
            </w:tcBorders>
            <w:shd w:val="clear" w:color="auto" w:fill="auto"/>
            <w:vAlign w:val="center"/>
          </w:tcPr>
          <w:p w14:paraId="0ECD27E9" w14:textId="77777777" w:rsidR="002719E9" w:rsidRPr="00C613BB" w:rsidRDefault="002719E9" w:rsidP="0083362B">
            <w:pPr>
              <w:spacing w:before="120" w:after="60"/>
              <w:rPr>
                <w:rFonts w:ascii="Garamond" w:eastAsia="Calibri" w:hAnsi="Garamond" w:cs="Garamond"/>
                <w:sz w:val="24"/>
                <w:szCs w:val="24"/>
                <w:lang w:eastAsia="it-IT"/>
              </w:rPr>
            </w:pPr>
            <w:r w:rsidRPr="00C613BB">
              <w:rPr>
                <w:rFonts w:ascii="Garamond" w:eastAsia="Calibri" w:hAnsi="Garamond" w:cs="Garamond"/>
                <w:sz w:val="24"/>
                <w:szCs w:val="24"/>
                <w:lang w:eastAsia="it-IT"/>
              </w:rPr>
              <w:t>Schermatura della radiazione incidente sulla barra dei rilevatori</w:t>
            </w:r>
          </w:p>
          <w:p w14:paraId="6F80D016" w14:textId="77777777" w:rsidR="002719E9" w:rsidRPr="00C613BB" w:rsidRDefault="002719E9" w:rsidP="0083362B">
            <w:pPr>
              <w:spacing w:after="60"/>
              <w:rPr>
                <w:rFonts w:ascii="Garamond" w:hAnsi="Garamond"/>
                <w:sz w:val="24"/>
                <w:szCs w:val="24"/>
                <w:lang w:eastAsia="it-IT"/>
              </w:rPr>
            </w:pPr>
            <w:r w:rsidRPr="00C613BB">
              <w:rPr>
                <w:rFonts w:ascii="Garamond" w:hAnsi="Garamond"/>
                <w:sz w:val="24"/>
                <w:szCs w:val="24"/>
                <w:lang w:eastAsia="it-IT"/>
              </w:rPr>
              <w:t>Fattore di trasmissione @ 30 cm</w:t>
            </w:r>
          </w:p>
          <w:p w14:paraId="3BBBCFE8" w14:textId="77777777" w:rsidR="002719E9" w:rsidRPr="00C613BB" w:rsidRDefault="002719E9" w:rsidP="0083362B">
            <w:pPr>
              <w:spacing w:after="60"/>
              <w:rPr>
                <w:rFonts w:ascii="Garamond" w:hAnsi="Garamond"/>
                <w:sz w:val="24"/>
                <w:szCs w:val="24"/>
                <w:lang w:eastAsia="it-IT"/>
              </w:rPr>
            </w:pPr>
          </w:p>
          <w:p w14:paraId="2F23D11F" w14:textId="77777777" w:rsidR="002719E9" w:rsidRPr="00C613BB" w:rsidRDefault="002719E9" w:rsidP="0083362B">
            <w:pPr>
              <w:spacing w:after="60"/>
              <w:rPr>
                <w:rFonts w:ascii="Garamond" w:hAnsi="Garamond"/>
                <w:sz w:val="24"/>
                <w:szCs w:val="24"/>
                <w:lang w:eastAsia="it-IT"/>
              </w:rPr>
            </w:pPr>
          </w:p>
          <w:p w14:paraId="0C1A63F0" w14:textId="77777777" w:rsidR="002719E9" w:rsidRPr="00C613BB" w:rsidRDefault="002719E9" w:rsidP="0083362B">
            <w:pPr>
              <w:spacing w:after="60"/>
              <w:rPr>
                <w:rFonts w:ascii="Garamond" w:hAnsi="Garamond"/>
                <w:sz w:val="24"/>
                <w:szCs w:val="24"/>
                <w:lang w:eastAsia="it-IT"/>
              </w:rPr>
            </w:pPr>
          </w:p>
        </w:tc>
        <w:tc>
          <w:tcPr>
            <w:tcW w:w="1208" w:type="pct"/>
            <w:tcBorders>
              <w:top w:val="nil"/>
              <w:left w:val="single" w:sz="4" w:space="0" w:color="auto"/>
              <w:bottom w:val="single" w:sz="4" w:space="0" w:color="auto"/>
              <w:right w:val="single" w:sz="4" w:space="0" w:color="auto"/>
            </w:tcBorders>
            <w:shd w:val="clear" w:color="auto" w:fill="auto"/>
          </w:tcPr>
          <w:p w14:paraId="6B78A136" w14:textId="77777777" w:rsidR="002719E9" w:rsidRPr="00C613BB" w:rsidRDefault="002719E9" w:rsidP="0083362B">
            <w:pPr>
              <w:spacing w:before="120" w:after="60"/>
              <w:rPr>
                <w:rFonts w:ascii="Garamond" w:eastAsia="Calibri" w:hAnsi="Garamond" w:cs="Garamond"/>
                <w:sz w:val="24"/>
                <w:szCs w:val="24"/>
                <w:vertAlign w:val="superscript"/>
                <w:lang w:eastAsia="it-IT"/>
              </w:rPr>
            </w:pPr>
            <w:r w:rsidRPr="00C613BB">
              <w:rPr>
                <w:rFonts w:ascii="Garamond" w:eastAsia="Calibri" w:hAnsi="Garamond" w:cs="Garamond"/>
                <w:sz w:val="24"/>
                <w:szCs w:val="24"/>
                <w:lang w:eastAsia="it-IT"/>
              </w:rPr>
              <w:t>Superiore a 1x10</w:t>
            </w:r>
            <w:r w:rsidRPr="00C613BB">
              <w:rPr>
                <w:rFonts w:ascii="Garamond" w:eastAsia="Calibri" w:hAnsi="Garamond" w:cs="Garamond"/>
                <w:sz w:val="24"/>
                <w:szCs w:val="24"/>
                <w:vertAlign w:val="superscript"/>
                <w:lang w:eastAsia="it-IT"/>
              </w:rPr>
              <w:t>-2</w:t>
            </w:r>
          </w:p>
        </w:tc>
        <w:tc>
          <w:tcPr>
            <w:tcW w:w="343" w:type="pct"/>
            <w:vMerge w:val="restart"/>
            <w:tcBorders>
              <w:left w:val="nil"/>
              <w:right w:val="single" w:sz="4" w:space="0" w:color="auto"/>
            </w:tcBorders>
            <w:shd w:val="clear" w:color="auto" w:fill="auto"/>
          </w:tcPr>
          <w:p w14:paraId="0DCD8936" w14:textId="77777777" w:rsidR="002719E9" w:rsidRPr="00C613BB" w:rsidRDefault="002719E9" w:rsidP="0083362B">
            <w:pPr>
              <w:spacing w:before="120" w:after="60"/>
              <w:rPr>
                <w:rFonts w:ascii="Garamond" w:eastAsia="Calibri" w:hAnsi="Garamond" w:cs="Garamond"/>
                <w:sz w:val="24"/>
                <w:szCs w:val="24"/>
                <w:lang w:eastAsia="it-IT"/>
              </w:rPr>
            </w:pPr>
            <w:r w:rsidRPr="00C613BB">
              <w:rPr>
                <w:rFonts w:ascii="Garamond" w:eastAsia="Calibri" w:hAnsi="Garamond" w:cs="Garamond"/>
                <w:sz w:val="24"/>
                <w:szCs w:val="24"/>
                <w:lang w:eastAsia="it-IT"/>
              </w:rPr>
              <w:t>0</w:t>
            </w:r>
          </w:p>
          <w:p w14:paraId="21158202" w14:textId="77777777" w:rsidR="002719E9" w:rsidRPr="00C613BB" w:rsidRDefault="002719E9" w:rsidP="0083362B">
            <w:pPr>
              <w:spacing w:before="120" w:after="60"/>
              <w:rPr>
                <w:rFonts w:ascii="Garamond" w:eastAsia="Calibri" w:hAnsi="Garamond" w:cs="Garamond"/>
                <w:sz w:val="24"/>
                <w:szCs w:val="24"/>
                <w:lang w:eastAsia="it-IT"/>
              </w:rPr>
            </w:pPr>
            <w:r w:rsidRPr="00C613BB">
              <w:rPr>
                <w:rFonts w:ascii="Garamond" w:eastAsia="Calibri" w:hAnsi="Garamond" w:cs="Garamond"/>
                <w:sz w:val="24"/>
                <w:szCs w:val="24"/>
                <w:lang w:eastAsia="it-IT"/>
              </w:rPr>
              <w:t>1</w:t>
            </w:r>
          </w:p>
        </w:tc>
        <w:tc>
          <w:tcPr>
            <w:tcW w:w="190" w:type="pct"/>
            <w:vMerge w:val="restart"/>
            <w:tcBorders>
              <w:left w:val="nil"/>
              <w:right w:val="single" w:sz="4" w:space="0" w:color="auto"/>
            </w:tcBorders>
          </w:tcPr>
          <w:p w14:paraId="512952B4" w14:textId="77777777" w:rsidR="002719E9" w:rsidRPr="00C613BB" w:rsidRDefault="002719E9" w:rsidP="0083362B">
            <w:pPr>
              <w:spacing w:line="240" w:lineRule="auto"/>
              <w:jc w:val="center"/>
              <w:rPr>
                <w:rFonts w:ascii="Garamond" w:hAnsi="Garamond" w:cs="Calibri"/>
                <w:b/>
                <w:bCs/>
                <w:sz w:val="24"/>
                <w:szCs w:val="24"/>
                <w:lang w:eastAsia="it-IT"/>
              </w:rPr>
            </w:pPr>
          </w:p>
          <w:p w14:paraId="3956A446" w14:textId="77777777" w:rsidR="002719E9" w:rsidRPr="00C613BB" w:rsidRDefault="002719E9" w:rsidP="0083362B">
            <w:pPr>
              <w:spacing w:line="240" w:lineRule="auto"/>
              <w:jc w:val="center"/>
              <w:rPr>
                <w:rFonts w:ascii="Garamond" w:hAnsi="Garamond" w:cs="Calibri"/>
                <w:b/>
                <w:bCs/>
                <w:sz w:val="24"/>
                <w:szCs w:val="24"/>
                <w:lang w:eastAsia="it-IT"/>
              </w:rPr>
            </w:pPr>
          </w:p>
          <w:p w14:paraId="4BE8E5F3" w14:textId="77777777" w:rsidR="002719E9" w:rsidRPr="00C613BB" w:rsidRDefault="002719E9" w:rsidP="0083362B">
            <w:pPr>
              <w:spacing w:line="240" w:lineRule="auto"/>
              <w:rPr>
                <w:rFonts w:ascii="Garamond" w:hAnsi="Garamond" w:cs="Calibri"/>
                <w:b/>
                <w:bCs/>
                <w:sz w:val="24"/>
                <w:szCs w:val="24"/>
                <w:lang w:eastAsia="it-IT"/>
              </w:rPr>
            </w:pPr>
            <w:r w:rsidRPr="00C613BB">
              <w:rPr>
                <w:rFonts w:ascii="Garamond" w:hAnsi="Garamond" w:cs="Calibri"/>
                <w:b/>
                <w:bCs/>
                <w:sz w:val="24"/>
                <w:szCs w:val="24"/>
                <w:lang w:eastAsia="it-IT"/>
              </w:rPr>
              <w:t>T</w:t>
            </w:r>
          </w:p>
        </w:tc>
      </w:tr>
      <w:tr w:rsidR="002719E9" w:rsidRPr="00C613BB" w14:paraId="52CFAF65" w14:textId="77777777" w:rsidTr="0083362B">
        <w:trPr>
          <w:trHeight w:val="134"/>
          <w:jc w:val="center"/>
        </w:trPr>
        <w:tc>
          <w:tcPr>
            <w:tcW w:w="222" w:type="pct"/>
            <w:vMerge/>
            <w:tcBorders>
              <w:left w:val="single" w:sz="4" w:space="0" w:color="auto"/>
              <w:right w:val="single" w:sz="4" w:space="0" w:color="auto"/>
            </w:tcBorders>
          </w:tcPr>
          <w:p w14:paraId="315AD8D0" w14:textId="77777777" w:rsidR="002719E9" w:rsidRPr="00C613BB" w:rsidRDefault="002719E9" w:rsidP="0083362B">
            <w:pPr>
              <w:spacing w:before="120" w:after="60"/>
              <w:rPr>
                <w:rFonts w:ascii="Garamond" w:hAnsi="Garamond" w:cs="Calibri"/>
                <w:sz w:val="24"/>
                <w:szCs w:val="24"/>
                <w:lang w:eastAsia="it-IT"/>
              </w:rPr>
            </w:pPr>
          </w:p>
        </w:tc>
        <w:tc>
          <w:tcPr>
            <w:tcW w:w="3038" w:type="pct"/>
            <w:vMerge/>
            <w:tcBorders>
              <w:left w:val="single" w:sz="4" w:space="0" w:color="auto"/>
              <w:right w:val="single" w:sz="4" w:space="0" w:color="auto"/>
            </w:tcBorders>
            <w:shd w:val="clear" w:color="auto" w:fill="auto"/>
            <w:vAlign w:val="center"/>
          </w:tcPr>
          <w:p w14:paraId="053C7D8E" w14:textId="77777777" w:rsidR="002719E9" w:rsidRPr="00C613BB" w:rsidRDefault="002719E9" w:rsidP="0083362B">
            <w:pPr>
              <w:spacing w:before="120" w:after="60"/>
              <w:rPr>
                <w:rFonts w:ascii="Garamond" w:eastAsia="Calibri" w:hAnsi="Garamond" w:cs="Garamond"/>
                <w:sz w:val="24"/>
                <w:szCs w:val="24"/>
                <w:lang w:eastAsia="it-IT"/>
              </w:rPr>
            </w:pPr>
          </w:p>
        </w:tc>
        <w:tc>
          <w:tcPr>
            <w:tcW w:w="1208" w:type="pct"/>
            <w:tcBorders>
              <w:top w:val="nil"/>
              <w:left w:val="single" w:sz="4" w:space="0" w:color="auto"/>
              <w:bottom w:val="single" w:sz="4" w:space="0" w:color="auto"/>
              <w:right w:val="single" w:sz="4" w:space="0" w:color="auto"/>
            </w:tcBorders>
            <w:shd w:val="clear" w:color="auto" w:fill="auto"/>
          </w:tcPr>
          <w:p w14:paraId="7CA969D4" w14:textId="77777777" w:rsidR="002719E9" w:rsidRPr="00C613BB" w:rsidRDefault="002719E9" w:rsidP="0083362B">
            <w:pPr>
              <w:spacing w:before="120" w:after="60"/>
              <w:rPr>
                <w:rFonts w:ascii="Garamond" w:eastAsia="Calibri" w:hAnsi="Garamond" w:cs="Garamond"/>
                <w:sz w:val="24"/>
                <w:szCs w:val="24"/>
                <w:lang w:eastAsia="it-IT"/>
              </w:rPr>
            </w:pPr>
            <w:r w:rsidRPr="00C613BB">
              <w:rPr>
                <w:rFonts w:ascii="Garamond" w:eastAsia="Calibri" w:hAnsi="Garamond" w:cs="Garamond"/>
                <w:sz w:val="24"/>
                <w:szCs w:val="24"/>
                <w:lang w:eastAsia="it-IT"/>
              </w:rPr>
              <w:t>da 1x10</w:t>
            </w:r>
            <w:r w:rsidRPr="00C613BB">
              <w:rPr>
                <w:rFonts w:ascii="Garamond" w:eastAsia="Calibri" w:hAnsi="Garamond" w:cs="Garamond"/>
                <w:sz w:val="24"/>
                <w:szCs w:val="24"/>
                <w:vertAlign w:val="superscript"/>
                <w:lang w:eastAsia="it-IT"/>
              </w:rPr>
              <w:t>-2</w:t>
            </w:r>
            <w:r w:rsidRPr="00C613BB">
              <w:rPr>
                <w:rFonts w:ascii="Garamond" w:eastAsia="Calibri" w:hAnsi="Garamond" w:cs="Garamond"/>
                <w:sz w:val="24"/>
                <w:szCs w:val="24"/>
                <w:lang w:eastAsia="it-IT"/>
              </w:rPr>
              <w:t>, fino a 10</w:t>
            </w:r>
            <w:r w:rsidRPr="00C613BB">
              <w:rPr>
                <w:rFonts w:ascii="Garamond" w:eastAsia="Calibri" w:hAnsi="Garamond" w:cs="Garamond"/>
                <w:sz w:val="24"/>
                <w:szCs w:val="24"/>
                <w:vertAlign w:val="superscript"/>
                <w:lang w:eastAsia="it-IT"/>
              </w:rPr>
              <w:t>-3</w:t>
            </w:r>
            <w:r w:rsidRPr="00C613BB">
              <w:rPr>
                <w:rFonts w:ascii="Garamond" w:eastAsia="Calibri" w:hAnsi="Garamond" w:cs="Garamond"/>
                <w:sz w:val="24"/>
                <w:szCs w:val="24"/>
                <w:lang w:eastAsia="it-IT"/>
              </w:rPr>
              <w:t xml:space="preserve"> escluso</w:t>
            </w:r>
          </w:p>
        </w:tc>
        <w:tc>
          <w:tcPr>
            <w:tcW w:w="343" w:type="pct"/>
            <w:vMerge/>
            <w:tcBorders>
              <w:left w:val="nil"/>
              <w:right w:val="single" w:sz="4" w:space="0" w:color="auto"/>
            </w:tcBorders>
            <w:shd w:val="clear" w:color="auto" w:fill="auto"/>
          </w:tcPr>
          <w:p w14:paraId="0A4DE188" w14:textId="77777777" w:rsidR="002719E9" w:rsidRPr="00C613BB" w:rsidRDefault="002719E9" w:rsidP="0083362B">
            <w:pPr>
              <w:spacing w:before="120" w:after="60"/>
              <w:rPr>
                <w:rFonts w:ascii="Garamond" w:eastAsia="Calibri" w:hAnsi="Garamond" w:cs="Garamond"/>
                <w:sz w:val="24"/>
                <w:szCs w:val="24"/>
                <w:lang w:eastAsia="it-IT"/>
              </w:rPr>
            </w:pPr>
          </w:p>
        </w:tc>
        <w:tc>
          <w:tcPr>
            <w:tcW w:w="190" w:type="pct"/>
            <w:vMerge/>
            <w:tcBorders>
              <w:left w:val="nil"/>
              <w:right w:val="single" w:sz="4" w:space="0" w:color="auto"/>
            </w:tcBorders>
          </w:tcPr>
          <w:p w14:paraId="68D1C717" w14:textId="77777777" w:rsidR="002719E9" w:rsidRPr="00C613BB" w:rsidRDefault="002719E9" w:rsidP="0083362B">
            <w:pPr>
              <w:spacing w:line="240" w:lineRule="auto"/>
              <w:jc w:val="center"/>
              <w:rPr>
                <w:rFonts w:ascii="Garamond" w:hAnsi="Garamond" w:cs="Calibri"/>
                <w:b/>
                <w:bCs/>
                <w:sz w:val="24"/>
                <w:szCs w:val="24"/>
                <w:lang w:eastAsia="it-IT"/>
              </w:rPr>
            </w:pPr>
          </w:p>
        </w:tc>
      </w:tr>
      <w:tr w:rsidR="002719E9" w:rsidRPr="00C613BB" w14:paraId="1D19DE05" w14:textId="77777777" w:rsidTr="0083362B">
        <w:trPr>
          <w:trHeight w:val="116"/>
          <w:jc w:val="center"/>
        </w:trPr>
        <w:tc>
          <w:tcPr>
            <w:tcW w:w="222" w:type="pct"/>
            <w:vMerge/>
            <w:tcBorders>
              <w:left w:val="single" w:sz="4" w:space="0" w:color="auto"/>
              <w:right w:val="single" w:sz="4" w:space="0" w:color="auto"/>
            </w:tcBorders>
          </w:tcPr>
          <w:p w14:paraId="0488A111" w14:textId="77777777" w:rsidR="002719E9" w:rsidRPr="00C613BB" w:rsidRDefault="002719E9" w:rsidP="0083362B">
            <w:pPr>
              <w:spacing w:before="120" w:after="60"/>
              <w:rPr>
                <w:rFonts w:ascii="Garamond" w:hAnsi="Garamond" w:cs="Calibri"/>
                <w:sz w:val="24"/>
                <w:szCs w:val="24"/>
                <w:lang w:eastAsia="it-IT"/>
              </w:rPr>
            </w:pPr>
          </w:p>
        </w:tc>
        <w:tc>
          <w:tcPr>
            <w:tcW w:w="3038" w:type="pct"/>
            <w:vMerge/>
            <w:tcBorders>
              <w:left w:val="single" w:sz="4" w:space="0" w:color="auto"/>
              <w:right w:val="single" w:sz="4" w:space="0" w:color="auto"/>
            </w:tcBorders>
            <w:shd w:val="clear" w:color="auto" w:fill="auto"/>
            <w:vAlign w:val="center"/>
          </w:tcPr>
          <w:p w14:paraId="0897C7D2" w14:textId="77777777" w:rsidR="002719E9" w:rsidRPr="00C613BB" w:rsidRDefault="002719E9" w:rsidP="0083362B">
            <w:pPr>
              <w:spacing w:before="120" w:after="60"/>
              <w:rPr>
                <w:rFonts w:ascii="Garamond" w:eastAsia="Calibri" w:hAnsi="Garamond" w:cs="Garamond"/>
                <w:sz w:val="24"/>
                <w:szCs w:val="24"/>
                <w:lang w:eastAsia="it-IT"/>
              </w:rPr>
            </w:pPr>
          </w:p>
        </w:tc>
        <w:tc>
          <w:tcPr>
            <w:tcW w:w="1208" w:type="pct"/>
            <w:tcBorders>
              <w:top w:val="nil"/>
              <w:left w:val="single" w:sz="4" w:space="0" w:color="auto"/>
              <w:bottom w:val="single" w:sz="4" w:space="0" w:color="auto"/>
              <w:right w:val="single" w:sz="4" w:space="0" w:color="auto"/>
            </w:tcBorders>
            <w:shd w:val="clear" w:color="auto" w:fill="auto"/>
          </w:tcPr>
          <w:p w14:paraId="41D97112" w14:textId="77777777" w:rsidR="002719E9" w:rsidRPr="00C613BB" w:rsidRDefault="002719E9" w:rsidP="0083362B">
            <w:pPr>
              <w:spacing w:before="120" w:after="60"/>
              <w:rPr>
                <w:rFonts w:ascii="Garamond" w:eastAsia="Calibri" w:hAnsi="Garamond" w:cs="Garamond"/>
                <w:sz w:val="24"/>
                <w:szCs w:val="24"/>
                <w:lang w:eastAsia="it-IT"/>
              </w:rPr>
            </w:pPr>
            <w:r w:rsidRPr="00C613BB">
              <w:rPr>
                <w:rFonts w:ascii="Garamond" w:eastAsia="Calibri" w:hAnsi="Garamond" w:cs="Garamond"/>
                <w:sz w:val="24"/>
                <w:szCs w:val="24"/>
                <w:lang w:eastAsia="it-IT"/>
              </w:rPr>
              <w:t>da 1x10</w:t>
            </w:r>
            <w:r w:rsidRPr="00C613BB">
              <w:rPr>
                <w:rFonts w:ascii="Garamond" w:eastAsia="Calibri" w:hAnsi="Garamond" w:cs="Garamond"/>
                <w:sz w:val="24"/>
                <w:szCs w:val="24"/>
                <w:vertAlign w:val="superscript"/>
                <w:lang w:eastAsia="it-IT"/>
              </w:rPr>
              <w:t>-3</w:t>
            </w:r>
            <w:r w:rsidRPr="00C613BB">
              <w:rPr>
                <w:rFonts w:ascii="Garamond" w:eastAsia="Calibri" w:hAnsi="Garamond" w:cs="Garamond"/>
                <w:sz w:val="24"/>
                <w:szCs w:val="24"/>
                <w:lang w:eastAsia="it-IT"/>
              </w:rPr>
              <w:t>, fino a 5x10</w:t>
            </w:r>
            <w:r w:rsidRPr="00C613BB">
              <w:rPr>
                <w:rFonts w:ascii="Garamond" w:eastAsia="Calibri" w:hAnsi="Garamond" w:cs="Garamond"/>
                <w:sz w:val="24"/>
                <w:szCs w:val="24"/>
                <w:vertAlign w:val="superscript"/>
                <w:lang w:eastAsia="it-IT"/>
              </w:rPr>
              <w:t>-4</w:t>
            </w:r>
            <w:r w:rsidRPr="00C613BB">
              <w:rPr>
                <w:rFonts w:ascii="Garamond" w:eastAsia="Calibri" w:hAnsi="Garamond" w:cs="Garamond"/>
                <w:sz w:val="24"/>
                <w:szCs w:val="24"/>
                <w:lang w:eastAsia="it-IT"/>
              </w:rPr>
              <w:t xml:space="preserve"> escluso</w:t>
            </w:r>
          </w:p>
        </w:tc>
        <w:tc>
          <w:tcPr>
            <w:tcW w:w="343" w:type="pct"/>
            <w:tcBorders>
              <w:left w:val="nil"/>
              <w:right w:val="single" w:sz="4" w:space="0" w:color="auto"/>
            </w:tcBorders>
            <w:shd w:val="clear" w:color="auto" w:fill="auto"/>
          </w:tcPr>
          <w:p w14:paraId="4DD398B4" w14:textId="77777777" w:rsidR="002719E9" w:rsidRPr="00C613BB" w:rsidRDefault="002719E9" w:rsidP="0083362B">
            <w:pPr>
              <w:spacing w:before="120" w:after="60"/>
              <w:rPr>
                <w:rFonts w:ascii="Garamond" w:eastAsia="Calibri" w:hAnsi="Garamond" w:cs="Garamond"/>
                <w:sz w:val="24"/>
                <w:szCs w:val="24"/>
                <w:lang w:eastAsia="it-IT"/>
              </w:rPr>
            </w:pPr>
            <w:r w:rsidRPr="00C613BB">
              <w:rPr>
                <w:rFonts w:ascii="Garamond" w:eastAsia="Calibri" w:hAnsi="Garamond" w:cs="Garamond"/>
                <w:sz w:val="24"/>
                <w:szCs w:val="24"/>
                <w:lang w:eastAsia="it-IT"/>
              </w:rPr>
              <w:t>2</w:t>
            </w:r>
          </w:p>
        </w:tc>
        <w:tc>
          <w:tcPr>
            <w:tcW w:w="190" w:type="pct"/>
            <w:vMerge/>
            <w:tcBorders>
              <w:left w:val="nil"/>
              <w:right w:val="single" w:sz="4" w:space="0" w:color="auto"/>
            </w:tcBorders>
          </w:tcPr>
          <w:p w14:paraId="49961113" w14:textId="77777777" w:rsidR="002719E9" w:rsidRPr="00C613BB" w:rsidRDefault="002719E9" w:rsidP="0083362B">
            <w:pPr>
              <w:spacing w:line="240" w:lineRule="auto"/>
              <w:jc w:val="center"/>
              <w:rPr>
                <w:rFonts w:ascii="Garamond" w:hAnsi="Garamond" w:cs="Calibri"/>
                <w:b/>
                <w:bCs/>
                <w:sz w:val="24"/>
                <w:szCs w:val="24"/>
                <w:lang w:eastAsia="it-IT"/>
              </w:rPr>
            </w:pPr>
          </w:p>
        </w:tc>
      </w:tr>
      <w:tr w:rsidR="002719E9" w:rsidRPr="00C613BB" w14:paraId="1FFCFE40" w14:textId="77777777" w:rsidTr="0083362B">
        <w:trPr>
          <w:trHeight w:val="116"/>
          <w:jc w:val="center"/>
        </w:trPr>
        <w:tc>
          <w:tcPr>
            <w:tcW w:w="222" w:type="pct"/>
            <w:vMerge/>
            <w:tcBorders>
              <w:left w:val="single" w:sz="4" w:space="0" w:color="auto"/>
              <w:right w:val="single" w:sz="4" w:space="0" w:color="auto"/>
            </w:tcBorders>
          </w:tcPr>
          <w:p w14:paraId="046730AC" w14:textId="77777777" w:rsidR="002719E9" w:rsidRPr="00C613BB" w:rsidRDefault="002719E9" w:rsidP="0083362B">
            <w:pPr>
              <w:spacing w:before="120" w:after="60"/>
              <w:rPr>
                <w:rFonts w:ascii="Garamond" w:hAnsi="Garamond" w:cs="Calibri"/>
                <w:sz w:val="24"/>
                <w:szCs w:val="24"/>
                <w:lang w:eastAsia="it-IT"/>
              </w:rPr>
            </w:pPr>
          </w:p>
        </w:tc>
        <w:tc>
          <w:tcPr>
            <w:tcW w:w="3038" w:type="pct"/>
            <w:vMerge/>
            <w:tcBorders>
              <w:left w:val="single" w:sz="4" w:space="0" w:color="auto"/>
              <w:right w:val="single" w:sz="4" w:space="0" w:color="auto"/>
            </w:tcBorders>
            <w:shd w:val="clear" w:color="auto" w:fill="auto"/>
            <w:vAlign w:val="center"/>
          </w:tcPr>
          <w:p w14:paraId="05C2FB92" w14:textId="77777777" w:rsidR="002719E9" w:rsidRPr="00C613BB" w:rsidRDefault="002719E9" w:rsidP="0083362B">
            <w:pPr>
              <w:spacing w:before="120" w:after="60"/>
              <w:rPr>
                <w:rFonts w:ascii="Garamond" w:eastAsia="Calibri" w:hAnsi="Garamond" w:cs="Garamond"/>
                <w:sz w:val="24"/>
                <w:szCs w:val="24"/>
                <w:lang w:eastAsia="it-IT"/>
              </w:rPr>
            </w:pPr>
          </w:p>
        </w:tc>
        <w:tc>
          <w:tcPr>
            <w:tcW w:w="1208" w:type="pct"/>
            <w:tcBorders>
              <w:top w:val="nil"/>
              <w:left w:val="single" w:sz="4" w:space="0" w:color="auto"/>
              <w:bottom w:val="single" w:sz="4" w:space="0" w:color="auto"/>
              <w:right w:val="single" w:sz="4" w:space="0" w:color="auto"/>
            </w:tcBorders>
            <w:shd w:val="clear" w:color="auto" w:fill="auto"/>
          </w:tcPr>
          <w:p w14:paraId="2439D5A6" w14:textId="77777777" w:rsidR="002719E9" w:rsidRPr="00C613BB" w:rsidRDefault="002719E9" w:rsidP="0083362B">
            <w:pPr>
              <w:spacing w:before="120" w:after="60"/>
              <w:rPr>
                <w:rFonts w:ascii="Garamond" w:eastAsia="Calibri" w:hAnsi="Garamond" w:cs="Garamond"/>
                <w:sz w:val="24"/>
                <w:szCs w:val="24"/>
                <w:lang w:eastAsia="it-IT"/>
              </w:rPr>
            </w:pPr>
            <w:r w:rsidRPr="00C613BB">
              <w:rPr>
                <w:rFonts w:ascii="Garamond" w:eastAsia="Calibri" w:hAnsi="Garamond" w:cs="Garamond"/>
                <w:sz w:val="24"/>
                <w:szCs w:val="24"/>
                <w:lang w:eastAsia="it-IT"/>
              </w:rPr>
              <w:t>da 5x10</w:t>
            </w:r>
            <w:r w:rsidRPr="00C613BB">
              <w:rPr>
                <w:rFonts w:ascii="Garamond" w:eastAsia="Calibri" w:hAnsi="Garamond" w:cs="Garamond"/>
                <w:sz w:val="24"/>
                <w:szCs w:val="24"/>
                <w:vertAlign w:val="superscript"/>
                <w:lang w:eastAsia="it-IT"/>
              </w:rPr>
              <w:t>-4</w:t>
            </w:r>
            <w:r w:rsidRPr="00C613BB">
              <w:rPr>
                <w:rFonts w:ascii="Garamond" w:eastAsia="Calibri" w:hAnsi="Garamond" w:cs="Garamond"/>
                <w:sz w:val="24"/>
                <w:szCs w:val="24"/>
                <w:lang w:eastAsia="it-IT"/>
              </w:rPr>
              <w:t>, fino a 1x10</w:t>
            </w:r>
            <w:r w:rsidRPr="00C613BB">
              <w:rPr>
                <w:rFonts w:ascii="Garamond" w:eastAsia="Calibri" w:hAnsi="Garamond" w:cs="Garamond"/>
                <w:sz w:val="24"/>
                <w:szCs w:val="24"/>
                <w:vertAlign w:val="superscript"/>
                <w:lang w:eastAsia="it-IT"/>
              </w:rPr>
              <w:t>-4</w:t>
            </w:r>
            <w:r w:rsidRPr="00C613BB">
              <w:rPr>
                <w:rFonts w:ascii="Garamond" w:eastAsia="Calibri" w:hAnsi="Garamond" w:cs="Garamond"/>
                <w:sz w:val="24"/>
                <w:szCs w:val="24"/>
                <w:lang w:eastAsia="it-IT"/>
              </w:rPr>
              <w:t xml:space="preserve"> escluso</w:t>
            </w:r>
          </w:p>
        </w:tc>
        <w:tc>
          <w:tcPr>
            <w:tcW w:w="343" w:type="pct"/>
            <w:tcBorders>
              <w:left w:val="nil"/>
              <w:right w:val="single" w:sz="4" w:space="0" w:color="auto"/>
            </w:tcBorders>
            <w:shd w:val="clear" w:color="auto" w:fill="auto"/>
          </w:tcPr>
          <w:p w14:paraId="59C61154" w14:textId="77777777" w:rsidR="002719E9" w:rsidRPr="00C613BB" w:rsidRDefault="002719E9" w:rsidP="0083362B">
            <w:pPr>
              <w:spacing w:before="120" w:after="60"/>
              <w:rPr>
                <w:rFonts w:ascii="Garamond" w:eastAsia="Calibri" w:hAnsi="Garamond" w:cs="Garamond"/>
                <w:sz w:val="24"/>
                <w:szCs w:val="24"/>
                <w:lang w:eastAsia="it-IT"/>
              </w:rPr>
            </w:pPr>
            <w:r w:rsidRPr="00C613BB">
              <w:rPr>
                <w:rFonts w:ascii="Garamond" w:eastAsia="Calibri" w:hAnsi="Garamond" w:cs="Garamond"/>
                <w:sz w:val="24"/>
                <w:szCs w:val="24"/>
                <w:lang w:eastAsia="it-IT"/>
              </w:rPr>
              <w:t>3</w:t>
            </w:r>
          </w:p>
        </w:tc>
        <w:tc>
          <w:tcPr>
            <w:tcW w:w="190" w:type="pct"/>
            <w:vMerge/>
            <w:tcBorders>
              <w:left w:val="nil"/>
              <w:right w:val="single" w:sz="4" w:space="0" w:color="auto"/>
            </w:tcBorders>
          </w:tcPr>
          <w:p w14:paraId="1E939D0F" w14:textId="77777777" w:rsidR="002719E9" w:rsidRPr="00C613BB" w:rsidRDefault="002719E9" w:rsidP="0083362B">
            <w:pPr>
              <w:spacing w:line="240" w:lineRule="auto"/>
              <w:jc w:val="center"/>
              <w:rPr>
                <w:rFonts w:ascii="Garamond" w:hAnsi="Garamond" w:cs="Calibri"/>
                <w:b/>
                <w:bCs/>
                <w:sz w:val="24"/>
                <w:szCs w:val="24"/>
                <w:lang w:eastAsia="it-IT"/>
              </w:rPr>
            </w:pPr>
          </w:p>
        </w:tc>
      </w:tr>
      <w:tr w:rsidR="002719E9" w:rsidRPr="00C613BB" w14:paraId="7DDC772D" w14:textId="77777777" w:rsidTr="0083362B">
        <w:trPr>
          <w:trHeight w:val="449"/>
          <w:jc w:val="center"/>
        </w:trPr>
        <w:tc>
          <w:tcPr>
            <w:tcW w:w="222" w:type="pct"/>
            <w:vMerge/>
            <w:tcBorders>
              <w:left w:val="single" w:sz="4" w:space="0" w:color="auto"/>
              <w:bottom w:val="single" w:sz="4" w:space="0" w:color="auto"/>
              <w:right w:val="single" w:sz="4" w:space="0" w:color="auto"/>
            </w:tcBorders>
          </w:tcPr>
          <w:p w14:paraId="47B2A0C3" w14:textId="77777777" w:rsidR="002719E9" w:rsidRPr="00C613BB" w:rsidRDefault="002719E9" w:rsidP="0083362B">
            <w:pPr>
              <w:spacing w:before="120" w:after="60"/>
              <w:rPr>
                <w:rFonts w:ascii="Garamond" w:hAnsi="Garamond" w:cs="Calibri"/>
                <w:sz w:val="24"/>
                <w:szCs w:val="24"/>
                <w:lang w:eastAsia="it-IT"/>
              </w:rPr>
            </w:pPr>
          </w:p>
        </w:tc>
        <w:tc>
          <w:tcPr>
            <w:tcW w:w="3038" w:type="pct"/>
            <w:vMerge/>
            <w:tcBorders>
              <w:left w:val="single" w:sz="4" w:space="0" w:color="auto"/>
              <w:bottom w:val="single" w:sz="4" w:space="0" w:color="auto"/>
              <w:right w:val="single" w:sz="4" w:space="0" w:color="auto"/>
            </w:tcBorders>
            <w:shd w:val="clear" w:color="auto" w:fill="auto"/>
            <w:vAlign w:val="center"/>
          </w:tcPr>
          <w:p w14:paraId="2ACE2591" w14:textId="77777777" w:rsidR="002719E9" w:rsidRPr="00C613BB" w:rsidRDefault="002719E9" w:rsidP="0083362B">
            <w:pPr>
              <w:spacing w:before="120" w:after="60"/>
              <w:rPr>
                <w:rFonts w:ascii="Garamond" w:eastAsia="Calibri" w:hAnsi="Garamond" w:cs="Garamond"/>
                <w:sz w:val="24"/>
                <w:szCs w:val="24"/>
                <w:lang w:eastAsia="it-IT"/>
              </w:rPr>
            </w:pPr>
          </w:p>
        </w:tc>
        <w:tc>
          <w:tcPr>
            <w:tcW w:w="1208" w:type="pct"/>
            <w:tcBorders>
              <w:top w:val="nil"/>
              <w:left w:val="single" w:sz="4" w:space="0" w:color="auto"/>
              <w:bottom w:val="single" w:sz="4" w:space="0" w:color="auto"/>
              <w:right w:val="single" w:sz="4" w:space="0" w:color="auto"/>
            </w:tcBorders>
            <w:shd w:val="clear" w:color="auto" w:fill="auto"/>
          </w:tcPr>
          <w:p w14:paraId="41840584" w14:textId="77777777" w:rsidR="002719E9" w:rsidRPr="00C613BB" w:rsidRDefault="002719E9" w:rsidP="0083362B">
            <w:pPr>
              <w:spacing w:before="120" w:after="60"/>
              <w:rPr>
                <w:rFonts w:ascii="Garamond" w:eastAsia="Calibri" w:hAnsi="Garamond" w:cs="Garamond"/>
                <w:sz w:val="24"/>
                <w:szCs w:val="24"/>
                <w:lang w:eastAsia="it-IT"/>
              </w:rPr>
            </w:pPr>
            <w:r w:rsidRPr="00C613BB">
              <w:rPr>
                <w:rFonts w:ascii="Garamond" w:eastAsia="Calibri" w:hAnsi="Garamond" w:cs="Garamond"/>
                <w:sz w:val="24"/>
                <w:szCs w:val="24"/>
                <w:lang w:eastAsia="it-IT"/>
              </w:rPr>
              <w:t>da 1x10</w:t>
            </w:r>
            <w:r w:rsidRPr="00C613BB">
              <w:rPr>
                <w:rFonts w:ascii="Garamond" w:eastAsia="Calibri" w:hAnsi="Garamond" w:cs="Garamond"/>
                <w:sz w:val="24"/>
                <w:szCs w:val="24"/>
                <w:vertAlign w:val="superscript"/>
                <w:lang w:eastAsia="it-IT"/>
              </w:rPr>
              <w:t xml:space="preserve">-4 </w:t>
            </w:r>
            <w:r w:rsidRPr="00C613BB">
              <w:rPr>
                <w:rFonts w:ascii="Garamond" w:eastAsia="Calibri" w:hAnsi="Garamond" w:cs="Garamond"/>
                <w:sz w:val="24"/>
                <w:szCs w:val="24"/>
                <w:lang w:eastAsia="it-IT"/>
              </w:rPr>
              <w:t>o inferiori</w:t>
            </w:r>
          </w:p>
        </w:tc>
        <w:tc>
          <w:tcPr>
            <w:tcW w:w="343" w:type="pct"/>
            <w:tcBorders>
              <w:left w:val="nil"/>
              <w:bottom w:val="single" w:sz="4" w:space="0" w:color="auto"/>
              <w:right w:val="single" w:sz="4" w:space="0" w:color="auto"/>
            </w:tcBorders>
            <w:shd w:val="clear" w:color="auto" w:fill="auto"/>
          </w:tcPr>
          <w:p w14:paraId="00D46AA1" w14:textId="77777777" w:rsidR="002719E9" w:rsidRPr="00C613BB" w:rsidRDefault="002719E9" w:rsidP="0083362B">
            <w:pPr>
              <w:spacing w:before="120" w:after="60"/>
              <w:rPr>
                <w:rFonts w:ascii="Garamond" w:eastAsia="Calibri" w:hAnsi="Garamond" w:cs="Garamond"/>
                <w:sz w:val="24"/>
                <w:szCs w:val="24"/>
                <w:lang w:eastAsia="it-IT"/>
              </w:rPr>
            </w:pPr>
            <w:r w:rsidRPr="00C613BB">
              <w:rPr>
                <w:rFonts w:ascii="Garamond" w:eastAsia="Calibri" w:hAnsi="Garamond" w:cs="Garamond"/>
                <w:sz w:val="24"/>
                <w:szCs w:val="24"/>
                <w:lang w:eastAsia="it-IT"/>
              </w:rPr>
              <w:t>4</w:t>
            </w:r>
          </w:p>
        </w:tc>
        <w:tc>
          <w:tcPr>
            <w:tcW w:w="190" w:type="pct"/>
            <w:vMerge/>
            <w:tcBorders>
              <w:left w:val="nil"/>
              <w:bottom w:val="single" w:sz="4" w:space="0" w:color="auto"/>
              <w:right w:val="single" w:sz="4" w:space="0" w:color="auto"/>
            </w:tcBorders>
          </w:tcPr>
          <w:p w14:paraId="700B5583" w14:textId="77777777" w:rsidR="002719E9" w:rsidRPr="00C613BB" w:rsidRDefault="002719E9" w:rsidP="0083362B">
            <w:pPr>
              <w:spacing w:line="240" w:lineRule="auto"/>
              <w:jc w:val="center"/>
              <w:rPr>
                <w:rFonts w:ascii="Garamond" w:hAnsi="Garamond" w:cs="Calibri"/>
                <w:b/>
                <w:bCs/>
                <w:sz w:val="24"/>
                <w:szCs w:val="24"/>
                <w:lang w:eastAsia="it-IT"/>
              </w:rPr>
            </w:pPr>
          </w:p>
        </w:tc>
      </w:tr>
      <w:tr w:rsidR="002719E9" w:rsidRPr="00C613BB" w14:paraId="7A1BD576" w14:textId="77777777" w:rsidTr="0083362B">
        <w:trPr>
          <w:trHeight w:val="187"/>
          <w:jc w:val="center"/>
        </w:trPr>
        <w:tc>
          <w:tcPr>
            <w:tcW w:w="222" w:type="pct"/>
            <w:vMerge w:val="restart"/>
            <w:tcBorders>
              <w:left w:val="single" w:sz="4" w:space="0" w:color="auto"/>
              <w:right w:val="single" w:sz="4" w:space="0" w:color="auto"/>
            </w:tcBorders>
          </w:tcPr>
          <w:p w14:paraId="0DD4F701" w14:textId="77777777" w:rsidR="002719E9" w:rsidRPr="00C613BB" w:rsidRDefault="002719E9" w:rsidP="0083362B">
            <w:pPr>
              <w:spacing w:before="120" w:after="60"/>
              <w:rPr>
                <w:rFonts w:ascii="Garamond" w:hAnsi="Garamond" w:cs="Calibri"/>
                <w:sz w:val="24"/>
                <w:szCs w:val="24"/>
                <w:lang w:eastAsia="it-IT"/>
              </w:rPr>
            </w:pPr>
            <w:r w:rsidRPr="00C613BB">
              <w:rPr>
                <w:rFonts w:ascii="Garamond" w:hAnsi="Garamond" w:cs="Calibri"/>
                <w:sz w:val="24"/>
                <w:szCs w:val="24"/>
                <w:lang w:eastAsia="it-IT"/>
              </w:rPr>
              <w:t>27</w:t>
            </w:r>
          </w:p>
        </w:tc>
        <w:tc>
          <w:tcPr>
            <w:tcW w:w="3038" w:type="pct"/>
            <w:vMerge w:val="restart"/>
            <w:tcBorders>
              <w:left w:val="single" w:sz="4" w:space="0" w:color="auto"/>
              <w:right w:val="single" w:sz="4" w:space="0" w:color="auto"/>
            </w:tcBorders>
            <w:shd w:val="clear" w:color="auto" w:fill="auto"/>
            <w:vAlign w:val="center"/>
          </w:tcPr>
          <w:p w14:paraId="3E14AC5E" w14:textId="77777777" w:rsidR="002719E9" w:rsidRPr="00C613BB" w:rsidRDefault="002719E9" w:rsidP="0083362B">
            <w:pPr>
              <w:spacing w:after="60" w:line="240" w:lineRule="auto"/>
              <w:rPr>
                <w:rFonts w:ascii="Garamond" w:eastAsia="Calibri" w:hAnsi="Garamond" w:cs="Garamond"/>
                <w:sz w:val="24"/>
                <w:szCs w:val="24"/>
                <w:lang w:eastAsia="it-IT"/>
              </w:rPr>
            </w:pPr>
            <w:r w:rsidRPr="00C613BB">
              <w:rPr>
                <w:rFonts w:ascii="Garamond" w:eastAsia="Calibri" w:hAnsi="Garamond" w:cs="Garamond"/>
                <w:sz w:val="24"/>
                <w:szCs w:val="24"/>
                <w:lang w:eastAsia="it-IT"/>
              </w:rPr>
              <w:t>Estensione dell’area di esclusione (</w:t>
            </w:r>
            <w:r w:rsidRPr="00C613BB">
              <w:rPr>
                <w:rFonts w:ascii="Garamond" w:eastAsia="Calibri" w:hAnsi="Garamond" w:cs="Garamond-Italic"/>
                <w:i/>
                <w:iCs/>
                <w:sz w:val="24"/>
                <w:szCs w:val="24"/>
                <w:lang w:eastAsia="it-IT"/>
              </w:rPr>
              <w:t>safety zone)</w:t>
            </w:r>
            <w:r w:rsidRPr="00C613BB">
              <w:rPr>
                <w:rFonts w:ascii="Garamond" w:eastAsia="Calibri" w:hAnsi="Garamond" w:cs="Garamond"/>
                <w:sz w:val="24"/>
                <w:szCs w:val="24"/>
                <w:lang w:eastAsia="it-IT"/>
              </w:rPr>
              <w:t>, moving mode, mezzo ispezionato 18 m, @ 0,5 μSv/h medio, 2,5 μSv/h istantaneo max</w:t>
            </w:r>
          </w:p>
          <w:p w14:paraId="3A25652B" w14:textId="77777777" w:rsidR="002719E9" w:rsidRPr="00C613BB" w:rsidRDefault="002719E9" w:rsidP="0083362B">
            <w:pPr>
              <w:spacing w:after="60" w:line="240" w:lineRule="auto"/>
              <w:rPr>
                <w:rFonts w:ascii="Garamond" w:eastAsia="Calibri" w:hAnsi="Garamond" w:cs="Garamond"/>
                <w:sz w:val="24"/>
                <w:szCs w:val="24"/>
                <w:lang w:eastAsia="it-IT"/>
              </w:rPr>
            </w:pPr>
          </w:p>
          <w:p w14:paraId="47A7065A" w14:textId="77777777" w:rsidR="002719E9" w:rsidRPr="00C613BB" w:rsidRDefault="002719E9" w:rsidP="0083362B">
            <w:pPr>
              <w:spacing w:after="60" w:line="240" w:lineRule="auto"/>
              <w:rPr>
                <w:rFonts w:ascii="Garamond" w:eastAsia="Calibri" w:hAnsi="Garamond" w:cs="Garamond"/>
                <w:sz w:val="24"/>
                <w:szCs w:val="24"/>
                <w:lang w:eastAsia="it-IT"/>
              </w:rPr>
            </w:pPr>
          </w:p>
          <w:p w14:paraId="6DAB7B77" w14:textId="77777777" w:rsidR="002719E9" w:rsidRPr="00C613BB" w:rsidRDefault="002719E9" w:rsidP="0083362B">
            <w:pPr>
              <w:spacing w:after="60" w:line="240" w:lineRule="auto"/>
              <w:rPr>
                <w:rFonts w:ascii="Garamond" w:eastAsia="Calibri" w:hAnsi="Garamond" w:cs="Garamond"/>
                <w:sz w:val="24"/>
                <w:szCs w:val="24"/>
                <w:lang w:eastAsia="it-IT"/>
              </w:rPr>
            </w:pPr>
          </w:p>
          <w:p w14:paraId="66AC7D16" w14:textId="77777777" w:rsidR="002719E9" w:rsidRPr="00C613BB" w:rsidRDefault="002719E9" w:rsidP="0083362B">
            <w:pPr>
              <w:spacing w:after="60" w:line="240" w:lineRule="auto"/>
              <w:rPr>
                <w:rFonts w:ascii="Garamond" w:eastAsia="Calibri" w:hAnsi="Garamond" w:cs="Garamond"/>
                <w:sz w:val="24"/>
                <w:szCs w:val="24"/>
                <w:lang w:eastAsia="it-IT"/>
              </w:rPr>
            </w:pPr>
          </w:p>
          <w:p w14:paraId="0247B4C0" w14:textId="77777777" w:rsidR="002719E9" w:rsidRPr="00C613BB" w:rsidRDefault="002719E9" w:rsidP="0083362B">
            <w:pPr>
              <w:spacing w:after="60" w:line="240" w:lineRule="auto"/>
              <w:rPr>
                <w:rFonts w:ascii="Garamond" w:eastAsia="Calibri" w:hAnsi="Garamond" w:cs="Garamond"/>
                <w:sz w:val="24"/>
                <w:szCs w:val="24"/>
                <w:lang w:eastAsia="it-IT"/>
              </w:rPr>
            </w:pPr>
          </w:p>
          <w:p w14:paraId="13EDD19D" w14:textId="77777777" w:rsidR="002719E9" w:rsidRPr="00C613BB" w:rsidRDefault="002719E9" w:rsidP="0083362B">
            <w:pPr>
              <w:spacing w:after="60" w:line="240" w:lineRule="auto"/>
              <w:rPr>
                <w:rFonts w:ascii="Garamond" w:eastAsia="Calibri" w:hAnsi="Garamond" w:cs="Garamond"/>
                <w:sz w:val="24"/>
                <w:szCs w:val="24"/>
                <w:lang w:eastAsia="it-IT"/>
              </w:rPr>
            </w:pPr>
          </w:p>
          <w:p w14:paraId="258F3FCB" w14:textId="77777777" w:rsidR="002719E9" w:rsidRPr="00C613BB" w:rsidRDefault="002719E9" w:rsidP="0083362B">
            <w:pPr>
              <w:spacing w:after="60" w:line="240" w:lineRule="auto"/>
              <w:rPr>
                <w:rFonts w:ascii="Garamond" w:eastAsia="Calibri" w:hAnsi="Garamond" w:cs="Garamond"/>
                <w:sz w:val="24"/>
                <w:szCs w:val="24"/>
                <w:lang w:eastAsia="it-IT"/>
              </w:rPr>
            </w:pPr>
          </w:p>
          <w:p w14:paraId="038F0B5E" w14:textId="77777777" w:rsidR="002719E9" w:rsidRPr="00C613BB" w:rsidRDefault="002719E9" w:rsidP="0083362B">
            <w:pPr>
              <w:spacing w:after="60" w:line="240" w:lineRule="auto"/>
              <w:rPr>
                <w:rFonts w:ascii="Garamond" w:eastAsia="Calibri" w:hAnsi="Garamond" w:cs="Garamond"/>
                <w:sz w:val="24"/>
                <w:szCs w:val="24"/>
                <w:lang w:eastAsia="it-IT"/>
              </w:rPr>
            </w:pPr>
          </w:p>
          <w:p w14:paraId="21B3C69A" w14:textId="77777777" w:rsidR="002719E9" w:rsidRPr="00C613BB" w:rsidRDefault="002719E9" w:rsidP="0083362B">
            <w:pPr>
              <w:spacing w:after="60" w:line="240" w:lineRule="auto"/>
              <w:rPr>
                <w:rFonts w:ascii="Garamond" w:eastAsia="Calibri" w:hAnsi="Garamond" w:cs="Garamond"/>
                <w:sz w:val="24"/>
                <w:szCs w:val="24"/>
                <w:lang w:eastAsia="it-IT"/>
              </w:rPr>
            </w:pPr>
          </w:p>
          <w:p w14:paraId="08D6D74B" w14:textId="77777777" w:rsidR="002719E9" w:rsidRPr="00C613BB" w:rsidRDefault="002719E9" w:rsidP="0083362B">
            <w:pPr>
              <w:spacing w:after="60" w:line="240" w:lineRule="auto"/>
              <w:rPr>
                <w:rFonts w:ascii="Garamond" w:eastAsia="Calibri" w:hAnsi="Garamond" w:cs="Garamond"/>
                <w:sz w:val="24"/>
                <w:szCs w:val="24"/>
                <w:lang w:eastAsia="it-IT"/>
              </w:rPr>
            </w:pPr>
          </w:p>
          <w:p w14:paraId="350E0774" w14:textId="77777777" w:rsidR="002719E9" w:rsidRPr="00C613BB" w:rsidRDefault="002719E9" w:rsidP="0083362B">
            <w:pPr>
              <w:spacing w:after="60" w:line="240" w:lineRule="auto"/>
              <w:rPr>
                <w:rFonts w:ascii="Garamond" w:eastAsia="Calibri" w:hAnsi="Garamond" w:cs="Garamond"/>
                <w:sz w:val="24"/>
                <w:szCs w:val="24"/>
                <w:lang w:eastAsia="it-IT"/>
              </w:rPr>
            </w:pPr>
          </w:p>
        </w:tc>
        <w:tc>
          <w:tcPr>
            <w:tcW w:w="1208" w:type="pct"/>
            <w:tcBorders>
              <w:top w:val="nil"/>
              <w:left w:val="single" w:sz="4" w:space="0" w:color="auto"/>
              <w:bottom w:val="single" w:sz="4" w:space="0" w:color="auto"/>
              <w:right w:val="single" w:sz="4" w:space="0" w:color="auto"/>
            </w:tcBorders>
            <w:shd w:val="clear" w:color="auto" w:fill="auto"/>
          </w:tcPr>
          <w:p w14:paraId="7640B13F" w14:textId="77777777" w:rsidR="002719E9" w:rsidRPr="00C613BB" w:rsidRDefault="002719E9" w:rsidP="0083362B">
            <w:pPr>
              <w:spacing w:before="120" w:after="60"/>
              <w:rPr>
                <w:rFonts w:ascii="Garamond" w:eastAsia="Calibri" w:hAnsi="Garamond" w:cs="Garamond"/>
                <w:sz w:val="24"/>
                <w:szCs w:val="24"/>
                <w:vertAlign w:val="superscript"/>
                <w:lang w:eastAsia="it-IT"/>
              </w:rPr>
            </w:pPr>
            <w:r w:rsidRPr="00C613BB">
              <w:rPr>
                <w:rFonts w:ascii="Garamond" w:eastAsia="Calibri" w:hAnsi="Garamond" w:cs="Garamond"/>
                <w:sz w:val="24"/>
                <w:szCs w:val="24"/>
                <w:lang w:eastAsia="it-IT"/>
              </w:rPr>
              <w:t>Superiore a 1.600 m</w:t>
            </w:r>
            <w:r w:rsidRPr="00C613BB">
              <w:rPr>
                <w:rFonts w:ascii="Garamond" w:eastAsia="Calibri" w:hAnsi="Garamond" w:cs="Garamond"/>
                <w:sz w:val="24"/>
                <w:szCs w:val="24"/>
                <w:vertAlign w:val="superscript"/>
                <w:lang w:eastAsia="it-IT"/>
              </w:rPr>
              <w:t>2</w:t>
            </w:r>
          </w:p>
        </w:tc>
        <w:tc>
          <w:tcPr>
            <w:tcW w:w="343" w:type="pct"/>
            <w:vMerge w:val="restart"/>
            <w:tcBorders>
              <w:left w:val="nil"/>
              <w:right w:val="single" w:sz="4" w:space="0" w:color="auto"/>
            </w:tcBorders>
            <w:shd w:val="clear" w:color="auto" w:fill="auto"/>
          </w:tcPr>
          <w:p w14:paraId="2ADCC25D" w14:textId="77777777" w:rsidR="002719E9" w:rsidRPr="00C613BB" w:rsidRDefault="002719E9" w:rsidP="0083362B">
            <w:pPr>
              <w:spacing w:before="120" w:after="60"/>
              <w:rPr>
                <w:rFonts w:ascii="Garamond" w:eastAsia="Calibri" w:hAnsi="Garamond" w:cs="Garamond"/>
                <w:sz w:val="24"/>
                <w:szCs w:val="24"/>
                <w:lang w:eastAsia="it-IT"/>
              </w:rPr>
            </w:pPr>
            <w:r w:rsidRPr="00C613BB">
              <w:rPr>
                <w:rFonts w:ascii="Garamond" w:eastAsia="Calibri" w:hAnsi="Garamond" w:cs="Garamond"/>
                <w:sz w:val="24"/>
                <w:szCs w:val="24"/>
                <w:lang w:eastAsia="it-IT"/>
              </w:rPr>
              <w:t>0</w:t>
            </w:r>
          </w:p>
          <w:p w14:paraId="721922A7" w14:textId="77777777" w:rsidR="002719E9" w:rsidRPr="00C613BB" w:rsidRDefault="002719E9" w:rsidP="0083362B">
            <w:pPr>
              <w:spacing w:before="120" w:after="60"/>
              <w:rPr>
                <w:rFonts w:ascii="Garamond" w:eastAsia="Calibri" w:hAnsi="Garamond" w:cs="Garamond"/>
                <w:sz w:val="24"/>
                <w:szCs w:val="24"/>
                <w:lang w:eastAsia="it-IT"/>
              </w:rPr>
            </w:pPr>
            <w:r w:rsidRPr="00C613BB">
              <w:rPr>
                <w:rFonts w:ascii="Garamond" w:eastAsia="Calibri" w:hAnsi="Garamond" w:cs="Garamond"/>
                <w:sz w:val="24"/>
                <w:szCs w:val="24"/>
                <w:lang w:eastAsia="it-IT"/>
              </w:rPr>
              <w:t>1</w:t>
            </w:r>
          </w:p>
        </w:tc>
        <w:tc>
          <w:tcPr>
            <w:tcW w:w="190" w:type="pct"/>
            <w:vMerge w:val="restart"/>
            <w:tcBorders>
              <w:left w:val="nil"/>
              <w:right w:val="single" w:sz="4" w:space="0" w:color="auto"/>
            </w:tcBorders>
          </w:tcPr>
          <w:p w14:paraId="49535BB3" w14:textId="77777777" w:rsidR="002719E9" w:rsidRPr="00C613BB" w:rsidRDefault="002719E9" w:rsidP="0083362B">
            <w:pPr>
              <w:spacing w:line="240" w:lineRule="auto"/>
              <w:jc w:val="center"/>
              <w:rPr>
                <w:rFonts w:ascii="Garamond" w:hAnsi="Garamond" w:cs="Calibri"/>
                <w:b/>
                <w:bCs/>
                <w:sz w:val="24"/>
                <w:szCs w:val="24"/>
                <w:lang w:eastAsia="it-IT"/>
              </w:rPr>
            </w:pPr>
          </w:p>
          <w:p w14:paraId="1DF1C5C2" w14:textId="77777777" w:rsidR="002719E9" w:rsidRPr="00C613BB" w:rsidRDefault="002719E9" w:rsidP="0083362B">
            <w:pPr>
              <w:spacing w:line="240" w:lineRule="auto"/>
              <w:jc w:val="center"/>
              <w:rPr>
                <w:rFonts w:ascii="Garamond" w:hAnsi="Garamond" w:cs="Calibri"/>
                <w:b/>
                <w:bCs/>
                <w:sz w:val="24"/>
                <w:szCs w:val="24"/>
                <w:lang w:eastAsia="it-IT"/>
              </w:rPr>
            </w:pPr>
          </w:p>
          <w:p w14:paraId="5F3C743F" w14:textId="77777777" w:rsidR="002719E9" w:rsidRPr="00C613BB" w:rsidRDefault="002719E9" w:rsidP="0083362B">
            <w:pPr>
              <w:spacing w:line="240" w:lineRule="auto"/>
              <w:jc w:val="center"/>
              <w:rPr>
                <w:rFonts w:ascii="Garamond" w:hAnsi="Garamond" w:cs="Calibri"/>
                <w:b/>
                <w:bCs/>
                <w:sz w:val="24"/>
                <w:szCs w:val="24"/>
                <w:lang w:eastAsia="it-IT"/>
              </w:rPr>
            </w:pPr>
          </w:p>
          <w:p w14:paraId="2D448DBF" w14:textId="77777777" w:rsidR="002719E9" w:rsidRPr="00C613BB" w:rsidRDefault="002719E9" w:rsidP="0083362B">
            <w:pPr>
              <w:spacing w:line="240" w:lineRule="auto"/>
              <w:jc w:val="center"/>
              <w:rPr>
                <w:rFonts w:ascii="Garamond" w:hAnsi="Garamond" w:cs="Calibri"/>
                <w:b/>
                <w:bCs/>
                <w:sz w:val="24"/>
                <w:szCs w:val="24"/>
                <w:lang w:eastAsia="it-IT"/>
              </w:rPr>
            </w:pPr>
          </w:p>
          <w:p w14:paraId="39FEB1B4" w14:textId="77777777" w:rsidR="002719E9" w:rsidRPr="00C613BB" w:rsidRDefault="002719E9" w:rsidP="0083362B">
            <w:pPr>
              <w:spacing w:line="240" w:lineRule="auto"/>
              <w:jc w:val="center"/>
              <w:rPr>
                <w:rFonts w:ascii="Garamond" w:hAnsi="Garamond" w:cs="Calibri"/>
                <w:b/>
                <w:bCs/>
                <w:sz w:val="24"/>
                <w:szCs w:val="24"/>
                <w:lang w:eastAsia="it-IT"/>
              </w:rPr>
            </w:pPr>
          </w:p>
          <w:p w14:paraId="7AF40DA5" w14:textId="77777777" w:rsidR="002719E9" w:rsidRPr="00C613BB" w:rsidRDefault="002719E9" w:rsidP="0083362B">
            <w:pPr>
              <w:spacing w:line="240" w:lineRule="auto"/>
              <w:jc w:val="center"/>
              <w:rPr>
                <w:rFonts w:ascii="Garamond" w:hAnsi="Garamond" w:cs="Calibri"/>
                <w:b/>
                <w:bCs/>
                <w:sz w:val="24"/>
                <w:szCs w:val="24"/>
                <w:lang w:eastAsia="it-IT"/>
              </w:rPr>
            </w:pPr>
          </w:p>
          <w:p w14:paraId="7FBC692D" w14:textId="77777777" w:rsidR="002719E9" w:rsidRPr="00C613BB" w:rsidRDefault="002719E9" w:rsidP="0083362B">
            <w:pPr>
              <w:spacing w:line="240" w:lineRule="auto"/>
              <w:jc w:val="center"/>
              <w:rPr>
                <w:rFonts w:ascii="Garamond" w:hAnsi="Garamond" w:cs="Calibri"/>
                <w:b/>
                <w:bCs/>
                <w:sz w:val="24"/>
                <w:szCs w:val="24"/>
                <w:lang w:eastAsia="it-IT"/>
              </w:rPr>
            </w:pPr>
            <w:r w:rsidRPr="00C613BB">
              <w:rPr>
                <w:rFonts w:ascii="Garamond" w:hAnsi="Garamond" w:cs="Calibri"/>
                <w:b/>
                <w:bCs/>
                <w:sz w:val="24"/>
                <w:szCs w:val="24"/>
                <w:lang w:eastAsia="it-IT"/>
              </w:rPr>
              <w:t>T</w:t>
            </w:r>
          </w:p>
        </w:tc>
      </w:tr>
      <w:tr w:rsidR="002719E9" w:rsidRPr="00C613BB" w14:paraId="78EA607D" w14:textId="77777777" w:rsidTr="0083362B">
        <w:trPr>
          <w:trHeight w:val="187"/>
          <w:jc w:val="center"/>
        </w:trPr>
        <w:tc>
          <w:tcPr>
            <w:tcW w:w="222" w:type="pct"/>
            <w:vMerge/>
            <w:tcBorders>
              <w:left w:val="single" w:sz="4" w:space="0" w:color="auto"/>
              <w:right w:val="single" w:sz="4" w:space="0" w:color="auto"/>
            </w:tcBorders>
          </w:tcPr>
          <w:p w14:paraId="18D90249" w14:textId="77777777" w:rsidR="002719E9" w:rsidRPr="00C613BB" w:rsidRDefault="002719E9" w:rsidP="0083362B">
            <w:pPr>
              <w:spacing w:before="120" w:after="60"/>
              <w:rPr>
                <w:rFonts w:ascii="Garamond" w:hAnsi="Garamond" w:cs="Calibri"/>
                <w:sz w:val="24"/>
                <w:szCs w:val="24"/>
                <w:lang w:eastAsia="it-IT"/>
              </w:rPr>
            </w:pPr>
          </w:p>
        </w:tc>
        <w:tc>
          <w:tcPr>
            <w:tcW w:w="3038" w:type="pct"/>
            <w:vMerge/>
            <w:tcBorders>
              <w:left w:val="single" w:sz="4" w:space="0" w:color="auto"/>
              <w:right w:val="single" w:sz="4" w:space="0" w:color="auto"/>
            </w:tcBorders>
            <w:shd w:val="clear" w:color="auto" w:fill="auto"/>
            <w:vAlign w:val="center"/>
          </w:tcPr>
          <w:p w14:paraId="58396C15" w14:textId="77777777" w:rsidR="002719E9" w:rsidRPr="00C613BB" w:rsidRDefault="002719E9" w:rsidP="0083362B">
            <w:pPr>
              <w:spacing w:before="120" w:after="60"/>
              <w:rPr>
                <w:rFonts w:ascii="Garamond" w:eastAsia="Calibri" w:hAnsi="Garamond" w:cs="Garamond"/>
                <w:sz w:val="24"/>
                <w:szCs w:val="24"/>
                <w:lang w:eastAsia="it-IT"/>
              </w:rPr>
            </w:pPr>
          </w:p>
        </w:tc>
        <w:tc>
          <w:tcPr>
            <w:tcW w:w="1208" w:type="pct"/>
            <w:tcBorders>
              <w:top w:val="nil"/>
              <w:left w:val="single" w:sz="4" w:space="0" w:color="auto"/>
              <w:bottom w:val="single" w:sz="4" w:space="0" w:color="auto"/>
              <w:right w:val="single" w:sz="4" w:space="0" w:color="auto"/>
            </w:tcBorders>
            <w:shd w:val="clear" w:color="auto" w:fill="auto"/>
          </w:tcPr>
          <w:p w14:paraId="2DF438FF" w14:textId="77777777" w:rsidR="002719E9" w:rsidRPr="00C613BB" w:rsidRDefault="002719E9" w:rsidP="0083362B">
            <w:pPr>
              <w:autoSpaceDE w:val="0"/>
              <w:autoSpaceDN w:val="0"/>
              <w:adjustRightInd w:val="0"/>
              <w:spacing w:line="240" w:lineRule="auto"/>
              <w:rPr>
                <w:rFonts w:ascii="Garamond" w:eastAsia="Calibri" w:hAnsi="Garamond" w:cs="Garamond"/>
                <w:sz w:val="24"/>
                <w:szCs w:val="24"/>
                <w:lang w:eastAsia="it-IT"/>
              </w:rPr>
            </w:pPr>
            <w:r w:rsidRPr="00C613BB">
              <w:rPr>
                <w:rFonts w:ascii="Garamond" w:eastAsia="Calibri" w:hAnsi="Garamond" w:cs="Garamond"/>
                <w:sz w:val="24"/>
                <w:szCs w:val="24"/>
                <w:lang w:eastAsia="it-IT"/>
              </w:rPr>
              <w:t>tra 1.600 e 1.500 m</w:t>
            </w:r>
            <w:r w:rsidRPr="00C613BB">
              <w:rPr>
                <w:rFonts w:ascii="Garamond" w:eastAsia="Calibri" w:hAnsi="Garamond" w:cs="Garamond"/>
                <w:sz w:val="24"/>
                <w:szCs w:val="24"/>
                <w:vertAlign w:val="superscript"/>
                <w:lang w:eastAsia="it-IT"/>
              </w:rPr>
              <w:t>2</w:t>
            </w:r>
            <w:r w:rsidRPr="00C613BB">
              <w:rPr>
                <w:rFonts w:ascii="Garamond" w:eastAsia="Calibri" w:hAnsi="Garamond" w:cs="Garamond"/>
                <w:sz w:val="24"/>
                <w:szCs w:val="24"/>
                <w:lang w:eastAsia="it-IT"/>
              </w:rPr>
              <w:t>,</w:t>
            </w:r>
          </w:p>
          <w:p w14:paraId="0D3B6089" w14:textId="77777777" w:rsidR="002719E9" w:rsidRPr="00C613BB" w:rsidRDefault="002719E9" w:rsidP="0083362B">
            <w:pPr>
              <w:autoSpaceDE w:val="0"/>
              <w:autoSpaceDN w:val="0"/>
              <w:adjustRightInd w:val="0"/>
              <w:spacing w:line="240" w:lineRule="auto"/>
              <w:rPr>
                <w:rFonts w:ascii="Garamond" w:eastAsia="Calibri" w:hAnsi="Garamond" w:cs="Garamond"/>
                <w:sz w:val="24"/>
                <w:szCs w:val="24"/>
                <w:lang w:eastAsia="it-IT"/>
              </w:rPr>
            </w:pPr>
            <w:r w:rsidRPr="00C613BB">
              <w:rPr>
                <w:rFonts w:ascii="Garamond" w:eastAsia="Calibri" w:hAnsi="Garamond" w:cs="Garamond"/>
                <w:sz w:val="24"/>
                <w:szCs w:val="24"/>
                <w:lang w:eastAsia="it-IT"/>
              </w:rPr>
              <w:t>L 40 m</w:t>
            </w:r>
          </w:p>
        </w:tc>
        <w:tc>
          <w:tcPr>
            <w:tcW w:w="343" w:type="pct"/>
            <w:vMerge/>
            <w:tcBorders>
              <w:left w:val="nil"/>
              <w:right w:val="single" w:sz="4" w:space="0" w:color="auto"/>
            </w:tcBorders>
            <w:shd w:val="clear" w:color="auto" w:fill="auto"/>
          </w:tcPr>
          <w:p w14:paraId="39F32FB4" w14:textId="77777777" w:rsidR="002719E9" w:rsidRPr="00C613BB" w:rsidRDefault="002719E9" w:rsidP="0083362B">
            <w:pPr>
              <w:spacing w:before="120" w:after="60"/>
              <w:rPr>
                <w:rFonts w:ascii="Garamond" w:eastAsia="Calibri" w:hAnsi="Garamond" w:cs="Garamond"/>
                <w:sz w:val="24"/>
                <w:szCs w:val="24"/>
                <w:lang w:eastAsia="it-IT"/>
              </w:rPr>
            </w:pPr>
          </w:p>
        </w:tc>
        <w:tc>
          <w:tcPr>
            <w:tcW w:w="190" w:type="pct"/>
            <w:vMerge/>
            <w:tcBorders>
              <w:left w:val="nil"/>
              <w:right w:val="single" w:sz="4" w:space="0" w:color="auto"/>
            </w:tcBorders>
          </w:tcPr>
          <w:p w14:paraId="4179CE41" w14:textId="77777777" w:rsidR="002719E9" w:rsidRPr="00C613BB" w:rsidRDefault="002719E9" w:rsidP="0083362B">
            <w:pPr>
              <w:spacing w:line="240" w:lineRule="auto"/>
              <w:jc w:val="center"/>
              <w:rPr>
                <w:rFonts w:ascii="Garamond" w:hAnsi="Garamond" w:cs="Calibri"/>
                <w:b/>
                <w:bCs/>
                <w:sz w:val="24"/>
                <w:szCs w:val="24"/>
                <w:lang w:eastAsia="it-IT"/>
              </w:rPr>
            </w:pPr>
          </w:p>
        </w:tc>
      </w:tr>
      <w:tr w:rsidR="002719E9" w:rsidRPr="00C613BB" w14:paraId="79C05B21" w14:textId="77777777" w:rsidTr="0083362B">
        <w:trPr>
          <w:trHeight w:val="165"/>
          <w:jc w:val="center"/>
        </w:trPr>
        <w:tc>
          <w:tcPr>
            <w:tcW w:w="222" w:type="pct"/>
            <w:vMerge/>
            <w:tcBorders>
              <w:left w:val="single" w:sz="4" w:space="0" w:color="auto"/>
              <w:right w:val="single" w:sz="4" w:space="0" w:color="auto"/>
            </w:tcBorders>
          </w:tcPr>
          <w:p w14:paraId="5284832F" w14:textId="77777777" w:rsidR="002719E9" w:rsidRPr="00C613BB" w:rsidRDefault="002719E9" w:rsidP="0083362B">
            <w:pPr>
              <w:spacing w:before="120" w:after="60"/>
              <w:rPr>
                <w:rFonts w:ascii="Garamond" w:hAnsi="Garamond" w:cs="Calibri"/>
                <w:sz w:val="24"/>
                <w:szCs w:val="24"/>
                <w:lang w:eastAsia="it-IT"/>
              </w:rPr>
            </w:pPr>
          </w:p>
        </w:tc>
        <w:tc>
          <w:tcPr>
            <w:tcW w:w="3038" w:type="pct"/>
            <w:vMerge/>
            <w:tcBorders>
              <w:left w:val="single" w:sz="4" w:space="0" w:color="auto"/>
              <w:right w:val="single" w:sz="4" w:space="0" w:color="auto"/>
            </w:tcBorders>
            <w:shd w:val="clear" w:color="auto" w:fill="auto"/>
            <w:vAlign w:val="center"/>
          </w:tcPr>
          <w:p w14:paraId="40A991F1" w14:textId="77777777" w:rsidR="002719E9" w:rsidRPr="00C613BB" w:rsidRDefault="002719E9" w:rsidP="0083362B">
            <w:pPr>
              <w:spacing w:before="120" w:after="60"/>
              <w:rPr>
                <w:rFonts w:ascii="Garamond" w:eastAsia="Calibri" w:hAnsi="Garamond" w:cs="Garamond"/>
                <w:sz w:val="24"/>
                <w:szCs w:val="24"/>
                <w:lang w:eastAsia="it-IT"/>
              </w:rPr>
            </w:pPr>
          </w:p>
        </w:tc>
        <w:tc>
          <w:tcPr>
            <w:tcW w:w="1208" w:type="pct"/>
            <w:tcBorders>
              <w:top w:val="nil"/>
              <w:left w:val="single" w:sz="4" w:space="0" w:color="auto"/>
              <w:bottom w:val="single" w:sz="4" w:space="0" w:color="auto"/>
              <w:right w:val="single" w:sz="4" w:space="0" w:color="auto"/>
            </w:tcBorders>
            <w:shd w:val="clear" w:color="auto" w:fill="auto"/>
          </w:tcPr>
          <w:p w14:paraId="4450ABA8" w14:textId="77777777" w:rsidR="002719E9" w:rsidRPr="00C613BB" w:rsidRDefault="002719E9" w:rsidP="0083362B">
            <w:pPr>
              <w:autoSpaceDE w:val="0"/>
              <w:autoSpaceDN w:val="0"/>
              <w:adjustRightInd w:val="0"/>
              <w:spacing w:line="240" w:lineRule="auto"/>
              <w:rPr>
                <w:rFonts w:ascii="Garamond" w:eastAsia="Calibri" w:hAnsi="Garamond" w:cs="Garamond"/>
                <w:sz w:val="24"/>
                <w:szCs w:val="24"/>
                <w:lang w:eastAsia="it-IT"/>
              </w:rPr>
            </w:pPr>
            <w:r w:rsidRPr="00C613BB">
              <w:rPr>
                <w:rFonts w:ascii="Garamond" w:eastAsia="Calibri" w:hAnsi="Garamond" w:cs="Garamond"/>
                <w:sz w:val="24"/>
                <w:szCs w:val="24"/>
                <w:lang w:eastAsia="it-IT"/>
              </w:rPr>
              <w:t>tra 1.500 e 1.400 m</w:t>
            </w:r>
            <w:r w:rsidRPr="00C613BB">
              <w:rPr>
                <w:rFonts w:ascii="Garamond" w:eastAsia="Calibri" w:hAnsi="Garamond" w:cs="Garamond"/>
                <w:sz w:val="24"/>
                <w:szCs w:val="24"/>
                <w:vertAlign w:val="superscript"/>
                <w:lang w:eastAsia="it-IT"/>
              </w:rPr>
              <w:t>2</w:t>
            </w:r>
            <w:r w:rsidRPr="00C613BB">
              <w:rPr>
                <w:rFonts w:ascii="Garamond" w:eastAsia="Calibri" w:hAnsi="Garamond" w:cs="Garamond"/>
                <w:sz w:val="24"/>
                <w:szCs w:val="24"/>
                <w:lang w:eastAsia="it-IT"/>
              </w:rPr>
              <w:t>,</w:t>
            </w:r>
          </w:p>
          <w:p w14:paraId="65D63574" w14:textId="77777777" w:rsidR="002719E9" w:rsidRPr="00C613BB" w:rsidRDefault="002719E9" w:rsidP="0083362B">
            <w:pPr>
              <w:autoSpaceDE w:val="0"/>
              <w:autoSpaceDN w:val="0"/>
              <w:adjustRightInd w:val="0"/>
              <w:spacing w:line="240" w:lineRule="auto"/>
              <w:rPr>
                <w:rFonts w:ascii="Garamond" w:eastAsia="Calibri" w:hAnsi="Garamond" w:cs="Garamond"/>
                <w:sz w:val="24"/>
                <w:szCs w:val="24"/>
                <w:lang w:eastAsia="it-IT"/>
              </w:rPr>
            </w:pPr>
            <w:r w:rsidRPr="00C613BB">
              <w:rPr>
                <w:rFonts w:ascii="Garamond" w:eastAsia="Calibri" w:hAnsi="Garamond" w:cs="Garamond"/>
                <w:sz w:val="24"/>
                <w:szCs w:val="24"/>
                <w:lang w:eastAsia="it-IT"/>
              </w:rPr>
              <w:t>L tra 37,5 - 40 m (esclusi)</w:t>
            </w:r>
          </w:p>
        </w:tc>
        <w:tc>
          <w:tcPr>
            <w:tcW w:w="343" w:type="pct"/>
            <w:tcBorders>
              <w:left w:val="nil"/>
              <w:right w:val="single" w:sz="4" w:space="0" w:color="auto"/>
            </w:tcBorders>
            <w:shd w:val="clear" w:color="auto" w:fill="auto"/>
          </w:tcPr>
          <w:p w14:paraId="65CD92C8" w14:textId="77777777" w:rsidR="002719E9" w:rsidRPr="00C613BB" w:rsidRDefault="002719E9" w:rsidP="0083362B">
            <w:pPr>
              <w:spacing w:before="120" w:after="60"/>
              <w:rPr>
                <w:rFonts w:ascii="Garamond" w:eastAsia="Calibri" w:hAnsi="Garamond" w:cs="Garamond"/>
                <w:sz w:val="24"/>
                <w:szCs w:val="24"/>
                <w:lang w:eastAsia="it-IT"/>
              </w:rPr>
            </w:pPr>
            <w:r w:rsidRPr="00C613BB">
              <w:rPr>
                <w:rFonts w:ascii="Garamond" w:eastAsia="Calibri" w:hAnsi="Garamond" w:cs="Garamond"/>
                <w:sz w:val="24"/>
                <w:szCs w:val="24"/>
                <w:lang w:eastAsia="it-IT"/>
              </w:rPr>
              <w:t>2</w:t>
            </w:r>
          </w:p>
        </w:tc>
        <w:tc>
          <w:tcPr>
            <w:tcW w:w="190" w:type="pct"/>
            <w:vMerge/>
            <w:tcBorders>
              <w:left w:val="nil"/>
              <w:right w:val="single" w:sz="4" w:space="0" w:color="auto"/>
            </w:tcBorders>
          </w:tcPr>
          <w:p w14:paraId="1A84F539" w14:textId="77777777" w:rsidR="002719E9" w:rsidRPr="00C613BB" w:rsidRDefault="002719E9" w:rsidP="0083362B">
            <w:pPr>
              <w:spacing w:line="240" w:lineRule="auto"/>
              <w:jc w:val="center"/>
              <w:rPr>
                <w:rFonts w:ascii="Garamond" w:hAnsi="Garamond" w:cs="Calibri"/>
                <w:b/>
                <w:bCs/>
                <w:sz w:val="24"/>
                <w:szCs w:val="24"/>
                <w:lang w:eastAsia="it-IT"/>
              </w:rPr>
            </w:pPr>
          </w:p>
        </w:tc>
      </w:tr>
      <w:tr w:rsidR="002719E9" w:rsidRPr="00C613BB" w14:paraId="5D387E60" w14:textId="77777777" w:rsidTr="0083362B">
        <w:trPr>
          <w:trHeight w:val="165"/>
          <w:jc w:val="center"/>
        </w:trPr>
        <w:tc>
          <w:tcPr>
            <w:tcW w:w="222" w:type="pct"/>
            <w:vMerge/>
            <w:tcBorders>
              <w:left w:val="single" w:sz="4" w:space="0" w:color="auto"/>
              <w:right w:val="single" w:sz="4" w:space="0" w:color="auto"/>
            </w:tcBorders>
          </w:tcPr>
          <w:p w14:paraId="6374EF81" w14:textId="77777777" w:rsidR="002719E9" w:rsidRPr="00C613BB" w:rsidRDefault="002719E9" w:rsidP="0083362B">
            <w:pPr>
              <w:spacing w:before="120" w:after="60"/>
              <w:rPr>
                <w:rFonts w:ascii="Garamond" w:hAnsi="Garamond" w:cs="Calibri"/>
                <w:sz w:val="24"/>
                <w:szCs w:val="24"/>
                <w:lang w:eastAsia="it-IT"/>
              </w:rPr>
            </w:pPr>
          </w:p>
        </w:tc>
        <w:tc>
          <w:tcPr>
            <w:tcW w:w="3038" w:type="pct"/>
            <w:vMerge/>
            <w:tcBorders>
              <w:left w:val="single" w:sz="4" w:space="0" w:color="auto"/>
              <w:right w:val="single" w:sz="4" w:space="0" w:color="auto"/>
            </w:tcBorders>
            <w:shd w:val="clear" w:color="auto" w:fill="auto"/>
            <w:vAlign w:val="center"/>
          </w:tcPr>
          <w:p w14:paraId="18152512" w14:textId="77777777" w:rsidR="002719E9" w:rsidRPr="00C613BB" w:rsidRDefault="002719E9" w:rsidP="0083362B">
            <w:pPr>
              <w:spacing w:before="120" w:after="60"/>
              <w:rPr>
                <w:rFonts w:ascii="Garamond" w:eastAsia="Calibri" w:hAnsi="Garamond" w:cs="Garamond"/>
                <w:sz w:val="24"/>
                <w:szCs w:val="24"/>
                <w:lang w:eastAsia="it-IT"/>
              </w:rPr>
            </w:pPr>
          </w:p>
        </w:tc>
        <w:tc>
          <w:tcPr>
            <w:tcW w:w="1208" w:type="pct"/>
            <w:tcBorders>
              <w:top w:val="nil"/>
              <w:left w:val="single" w:sz="4" w:space="0" w:color="auto"/>
              <w:bottom w:val="single" w:sz="4" w:space="0" w:color="auto"/>
              <w:right w:val="single" w:sz="4" w:space="0" w:color="auto"/>
            </w:tcBorders>
            <w:shd w:val="clear" w:color="auto" w:fill="auto"/>
          </w:tcPr>
          <w:p w14:paraId="7E3BEB04" w14:textId="77777777" w:rsidR="002719E9" w:rsidRPr="00C613BB" w:rsidRDefault="002719E9" w:rsidP="0083362B">
            <w:pPr>
              <w:autoSpaceDE w:val="0"/>
              <w:autoSpaceDN w:val="0"/>
              <w:adjustRightInd w:val="0"/>
              <w:spacing w:line="240" w:lineRule="auto"/>
              <w:rPr>
                <w:rFonts w:ascii="Garamond" w:eastAsia="Calibri" w:hAnsi="Garamond" w:cs="Garamond"/>
                <w:sz w:val="24"/>
                <w:szCs w:val="24"/>
                <w:lang w:eastAsia="it-IT"/>
              </w:rPr>
            </w:pPr>
            <w:r w:rsidRPr="00C613BB">
              <w:rPr>
                <w:rFonts w:ascii="Garamond" w:eastAsia="Calibri" w:hAnsi="Garamond" w:cs="Garamond"/>
                <w:sz w:val="24"/>
                <w:szCs w:val="24"/>
                <w:lang w:eastAsia="it-IT"/>
              </w:rPr>
              <w:t>tra 1.400 (esclusi) e</w:t>
            </w:r>
          </w:p>
          <w:p w14:paraId="5BB40398" w14:textId="77777777" w:rsidR="002719E9" w:rsidRPr="00C613BB" w:rsidRDefault="002719E9" w:rsidP="0083362B">
            <w:pPr>
              <w:autoSpaceDE w:val="0"/>
              <w:autoSpaceDN w:val="0"/>
              <w:adjustRightInd w:val="0"/>
              <w:spacing w:line="240" w:lineRule="auto"/>
              <w:rPr>
                <w:rFonts w:ascii="Garamond" w:eastAsia="Calibri" w:hAnsi="Garamond" w:cs="Garamond"/>
                <w:sz w:val="24"/>
                <w:szCs w:val="24"/>
                <w:lang w:eastAsia="it-IT"/>
              </w:rPr>
            </w:pPr>
            <w:r w:rsidRPr="00C613BB">
              <w:rPr>
                <w:rFonts w:ascii="Garamond" w:eastAsia="Calibri" w:hAnsi="Garamond" w:cs="Garamond"/>
                <w:sz w:val="24"/>
                <w:szCs w:val="24"/>
                <w:lang w:eastAsia="it-IT"/>
              </w:rPr>
              <w:t>1.300 m</w:t>
            </w:r>
            <w:r w:rsidRPr="00C613BB">
              <w:rPr>
                <w:rFonts w:ascii="Garamond" w:eastAsia="Calibri" w:hAnsi="Garamond" w:cs="Garamond"/>
                <w:sz w:val="24"/>
                <w:szCs w:val="24"/>
                <w:vertAlign w:val="superscript"/>
                <w:lang w:eastAsia="it-IT"/>
              </w:rPr>
              <w:t>2</w:t>
            </w:r>
            <w:r w:rsidRPr="00C613BB">
              <w:rPr>
                <w:rFonts w:ascii="Garamond" w:eastAsia="Calibri" w:hAnsi="Garamond" w:cs="Garamond"/>
                <w:sz w:val="24"/>
                <w:szCs w:val="24"/>
                <w:lang w:eastAsia="it-IT"/>
              </w:rPr>
              <w:t>, L 37,5 (esclusi) e 35 metri</w:t>
            </w:r>
          </w:p>
        </w:tc>
        <w:tc>
          <w:tcPr>
            <w:tcW w:w="343" w:type="pct"/>
            <w:tcBorders>
              <w:left w:val="nil"/>
              <w:right w:val="single" w:sz="4" w:space="0" w:color="auto"/>
            </w:tcBorders>
            <w:shd w:val="clear" w:color="auto" w:fill="auto"/>
          </w:tcPr>
          <w:p w14:paraId="23FAC3E6" w14:textId="77777777" w:rsidR="002719E9" w:rsidRPr="00C613BB" w:rsidRDefault="002719E9" w:rsidP="0083362B">
            <w:pPr>
              <w:spacing w:before="120" w:after="60"/>
              <w:rPr>
                <w:rFonts w:ascii="Garamond" w:eastAsia="Calibri" w:hAnsi="Garamond" w:cs="Garamond"/>
                <w:sz w:val="24"/>
                <w:szCs w:val="24"/>
                <w:lang w:eastAsia="it-IT"/>
              </w:rPr>
            </w:pPr>
            <w:r w:rsidRPr="00C613BB">
              <w:rPr>
                <w:rFonts w:ascii="Garamond" w:eastAsia="Calibri" w:hAnsi="Garamond" w:cs="Garamond"/>
                <w:sz w:val="24"/>
                <w:szCs w:val="24"/>
                <w:lang w:eastAsia="it-IT"/>
              </w:rPr>
              <w:t>3</w:t>
            </w:r>
          </w:p>
        </w:tc>
        <w:tc>
          <w:tcPr>
            <w:tcW w:w="190" w:type="pct"/>
            <w:vMerge/>
            <w:tcBorders>
              <w:left w:val="nil"/>
              <w:right w:val="single" w:sz="4" w:space="0" w:color="auto"/>
            </w:tcBorders>
          </w:tcPr>
          <w:p w14:paraId="663A14B0" w14:textId="77777777" w:rsidR="002719E9" w:rsidRPr="00C613BB" w:rsidRDefault="002719E9" w:rsidP="0083362B">
            <w:pPr>
              <w:spacing w:line="240" w:lineRule="auto"/>
              <w:jc w:val="center"/>
              <w:rPr>
                <w:rFonts w:ascii="Garamond" w:hAnsi="Garamond" w:cs="Calibri"/>
                <w:b/>
                <w:bCs/>
                <w:sz w:val="24"/>
                <w:szCs w:val="24"/>
                <w:lang w:eastAsia="it-IT"/>
              </w:rPr>
            </w:pPr>
          </w:p>
        </w:tc>
      </w:tr>
      <w:tr w:rsidR="002719E9" w:rsidRPr="00C613BB" w14:paraId="09660EEF" w14:textId="77777777" w:rsidTr="0083362B">
        <w:trPr>
          <w:trHeight w:val="165"/>
          <w:jc w:val="center"/>
        </w:trPr>
        <w:tc>
          <w:tcPr>
            <w:tcW w:w="222" w:type="pct"/>
            <w:vMerge/>
            <w:tcBorders>
              <w:left w:val="single" w:sz="4" w:space="0" w:color="auto"/>
              <w:right w:val="single" w:sz="4" w:space="0" w:color="auto"/>
            </w:tcBorders>
          </w:tcPr>
          <w:p w14:paraId="5B550BEE" w14:textId="77777777" w:rsidR="002719E9" w:rsidRPr="00C613BB" w:rsidRDefault="002719E9" w:rsidP="0083362B">
            <w:pPr>
              <w:spacing w:before="120" w:after="60"/>
              <w:rPr>
                <w:rFonts w:ascii="Garamond" w:hAnsi="Garamond" w:cs="Calibri"/>
                <w:sz w:val="24"/>
                <w:szCs w:val="24"/>
                <w:lang w:eastAsia="it-IT"/>
              </w:rPr>
            </w:pPr>
          </w:p>
        </w:tc>
        <w:tc>
          <w:tcPr>
            <w:tcW w:w="3038" w:type="pct"/>
            <w:vMerge/>
            <w:tcBorders>
              <w:left w:val="single" w:sz="4" w:space="0" w:color="auto"/>
              <w:right w:val="single" w:sz="4" w:space="0" w:color="auto"/>
            </w:tcBorders>
            <w:shd w:val="clear" w:color="auto" w:fill="auto"/>
            <w:vAlign w:val="center"/>
          </w:tcPr>
          <w:p w14:paraId="68B7883E" w14:textId="77777777" w:rsidR="002719E9" w:rsidRPr="00C613BB" w:rsidRDefault="002719E9" w:rsidP="0083362B">
            <w:pPr>
              <w:spacing w:before="120" w:after="60"/>
              <w:rPr>
                <w:rFonts w:ascii="Garamond" w:eastAsia="Calibri" w:hAnsi="Garamond" w:cs="Garamond"/>
                <w:sz w:val="24"/>
                <w:szCs w:val="24"/>
                <w:lang w:eastAsia="it-IT"/>
              </w:rPr>
            </w:pPr>
          </w:p>
        </w:tc>
        <w:tc>
          <w:tcPr>
            <w:tcW w:w="1208" w:type="pct"/>
            <w:tcBorders>
              <w:top w:val="nil"/>
              <w:left w:val="single" w:sz="4" w:space="0" w:color="auto"/>
              <w:bottom w:val="single" w:sz="4" w:space="0" w:color="auto"/>
              <w:right w:val="single" w:sz="4" w:space="0" w:color="auto"/>
            </w:tcBorders>
            <w:shd w:val="clear" w:color="auto" w:fill="auto"/>
          </w:tcPr>
          <w:p w14:paraId="63F2AA1B" w14:textId="77777777" w:rsidR="002719E9" w:rsidRPr="00C613BB" w:rsidRDefault="002719E9" w:rsidP="0083362B">
            <w:pPr>
              <w:autoSpaceDE w:val="0"/>
              <w:autoSpaceDN w:val="0"/>
              <w:adjustRightInd w:val="0"/>
              <w:spacing w:line="240" w:lineRule="auto"/>
              <w:rPr>
                <w:rFonts w:ascii="Garamond" w:eastAsia="Calibri" w:hAnsi="Garamond" w:cs="Garamond"/>
                <w:sz w:val="24"/>
                <w:szCs w:val="24"/>
                <w:lang w:eastAsia="it-IT"/>
              </w:rPr>
            </w:pPr>
            <w:r w:rsidRPr="00C613BB">
              <w:rPr>
                <w:rFonts w:ascii="Garamond" w:eastAsia="Calibri" w:hAnsi="Garamond" w:cs="Garamond"/>
                <w:sz w:val="24"/>
                <w:szCs w:val="24"/>
                <w:lang w:eastAsia="it-IT"/>
              </w:rPr>
              <w:t>tra 1.300 (esclusi) e</w:t>
            </w:r>
          </w:p>
          <w:p w14:paraId="6F74CA1D" w14:textId="77777777" w:rsidR="002719E9" w:rsidRPr="00C613BB" w:rsidRDefault="002719E9" w:rsidP="0083362B">
            <w:pPr>
              <w:autoSpaceDE w:val="0"/>
              <w:autoSpaceDN w:val="0"/>
              <w:adjustRightInd w:val="0"/>
              <w:spacing w:line="240" w:lineRule="auto"/>
              <w:rPr>
                <w:rFonts w:ascii="Garamond" w:eastAsia="Calibri" w:hAnsi="Garamond" w:cs="Garamond"/>
                <w:sz w:val="24"/>
                <w:szCs w:val="24"/>
                <w:lang w:eastAsia="it-IT"/>
              </w:rPr>
            </w:pPr>
            <w:r w:rsidRPr="00C613BB">
              <w:rPr>
                <w:rFonts w:ascii="Garamond" w:eastAsia="Calibri" w:hAnsi="Garamond" w:cs="Garamond"/>
                <w:sz w:val="24"/>
                <w:szCs w:val="24"/>
                <w:lang w:eastAsia="it-IT"/>
              </w:rPr>
              <w:t>1.200 m</w:t>
            </w:r>
            <w:r w:rsidRPr="00C613BB">
              <w:rPr>
                <w:rFonts w:ascii="Garamond" w:eastAsia="Calibri" w:hAnsi="Garamond" w:cs="Garamond"/>
                <w:sz w:val="24"/>
                <w:szCs w:val="24"/>
                <w:vertAlign w:val="superscript"/>
                <w:lang w:eastAsia="it-IT"/>
              </w:rPr>
              <w:t>2</w:t>
            </w:r>
            <w:r w:rsidRPr="00C613BB">
              <w:rPr>
                <w:rFonts w:ascii="Garamond" w:eastAsia="Calibri" w:hAnsi="Garamond" w:cs="Garamond"/>
                <w:sz w:val="24"/>
                <w:szCs w:val="24"/>
                <w:lang w:eastAsia="it-IT"/>
              </w:rPr>
              <w:t>, L 35 (esclusi) e 32,5 metri</w:t>
            </w:r>
          </w:p>
        </w:tc>
        <w:tc>
          <w:tcPr>
            <w:tcW w:w="343" w:type="pct"/>
            <w:tcBorders>
              <w:left w:val="nil"/>
              <w:right w:val="single" w:sz="4" w:space="0" w:color="auto"/>
            </w:tcBorders>
            <w:shd w:val="clear" w:color="auto" w:fill="auto"/>
          </w:tcPr>
          <w:p w14:paraId="6E7AA17C" w14:textId="77777777" w:rsidR="002719E9" w:rsidRPr="00C613BB" w:rsidRDefault="002719E9" w:rsidP="0083362B">
            <w:pPr>
              <w:spacing w:before="120" w:after="60"/>
              <w:rPr>
                <w:rFonts w:ascii="Garamond" w:eastAsia="Calibri" w:hAnsi="Garamond" w:cs="Garamond"/>
                <w:sz w:val="24"/>
                <w:szCs w:val="24"/>
                <w:lang w:eastAsia="it-IT"/>
              </w:rPr>
            </w:pPr>
            <w:r w:rsidRPr="00C613BB">
              <w:rPr>
                <w:rFonts w:ascii="Garamond" w:eastAsia="Calibri" w:hAnsi="Garamond" w:cs="Garamond"/>
                <w:sz w:val="24"/>
                <w:szCs w:val="24"/>
                <w:lang w:eastAsia="it-IT"/>
              </w:rPr>
              <w:t>4</w:t>
            </w:r>
          </w:p>
        </w:tc>
        <w:tc>
          <w:tcPr>
            <w:tcW w:w="190" w:type="pct"/>
            <w:vMerge/>
            <w:tcBorders>
              <w:left w:val="nil"/>
              <w:right w:val="single" w:sz="4" w:space="0" w:color="auto"/>
            </w:tcBorders>
          </w:tcPr>
          <w:p w14:paraId="71920210" w14:textId="77777777" w:rsidR="002719E9" w:rsidRPr="00C613BB" w:rsidRDefault="002719E9" w:rsidP="0083362B">
            <w:pPr>
              <w:spacing w:line="240" w:lineRule="auto"/>
              <w:jc w:val="center"/>
              <w:rPr>
                <w:rFonts w:ascii="Garamond" w:hAnsi="Garamond" w:cs="Calibri"/>
                <w:b/>
                <w:bCs/>
                <w:sz w:val="24"/>
                <w:szCs w:val="24"/>
                <w:lang w:eastAsia="it-IT"/>
              </w:rPr>
            </w:pPr>
          </w:p>
        </w:tc>
      </w:tr>
      <w:tr w:rsidR="002719E9" w:rsidRPr="00C613BB" w14:paraId="6A50C76B" w14:textId="77777777" w:rsidTr="0083362B">
        <w:trPr>
          <w:trHeight w:val="165"/>
          <w:jc w:val="center"/>
        </w:trPr>
        <w:tc>
          <w:tcPr>
            <w:tcW w:w="222" w:type="pct"/>
            <w:vMerge/>
            <w:tcBorders>
              <w:left w:val="single" w:sz="4" w:space="0" w:color="auto"/>
              <w:right w:val="single" w:sz="4" w:space="0" w:color="auto"/>
            </w:tcBorders>
          </w:tcPr>
          <w:p w14:paraId="2B57A8B0" w14:textId="77777777" w:rsidR="002719E9" w:rsidRPr="00C613BB" w:rsidRDefault="002719E9" w:rsidP="0083362B">
            <w:pPr>
              <w:spacing w:before="120" w:after="60"/>
              <w:rPr>
                <w:rFonts w:ascii="Garamond" w:hAnsi="Garamond" w:cs="Calibri"/>
                <w:sz w:val="24"/>
                <w:szCs w:val="24"/>
                <w:lang w:eastAsia="it-IT"/>
              </w:rPr>
            </w:pPr>
          </w:p>
        </w:tc>
        <w:tc>
          <w:tcPr>
            <w:tcW w:w="3038" w:type="pct"/>
            <w:vMerge/>
            <w:tcBorders>
              <w:left w:val="single" w:sz="4" w:space="0" w:color="auto"/>
              <w:right w:val="single" w:sz="4" w:space="0" w:color="auto"/>
            </w:tcBorders>
            <w:shd w:val="clear" w:color="auto" w:fill="auto"/>
            <w:vAlign w:val="center"/>
          </w:tcPr>
          <w:p w14:paraId="5CEF34D0" w14:textId="77777777" w:rsidR="002719E9" w:rsidRPr="00C613BB" w:rsidRDefault="002719E9" w:rsidP="0083362B">
            <w:pPr>
              <w:spacing w:before="120" w:after="60"/>
              <w:rPr>
                <w:rFonts w:ascii="Garamond" w:eastAsia="Calibri" w:hAnsi="Garamond" w:cs="Garamond"/>
                <w:sz w:val="24"/>
                <w:szCs w:val="24"/>
                <w:lang w:eastAsia="it-IT"/>
              </w:rPr>
            </w:pPr>
          </w:p>
        </w:tc>
        <w:tc>
          <w:tcPr>
            <w:tcW w:w="1208" w:type="pct"/>
            <w:tcBorders>
              <w:top w:val="nil"/>
              <w:left w:val="single" w:sz="4" w:space="0" w:color="auto"/>
              <w:bottom w:val="single" w:sz="4" w:space="0" w:color="auto"/>
              <w:right w:val="single" w:sz="4" w:space="0" w:color="auto"/>
            </w:tcBorders>
            <w:shd w:val="clear" w:color="auto" w:fill="auto"/>
          </w:tcPr>
          <w:p w14:paraId="5FC9F756" w14:textId="77777777" w:rsidR="002719E9" w:rsidRPr="00C613BB" w:rsidRDefault="002719E9" w:rsidP="0083362B">
            <w:pPr>
              <w:autoSpaceDE w:val="0"/>
              <w:autoSpaceDN w:val="0"/>
              <w:adjustRightInd w:val="0"/>
              <w:spacing w:line="240" w:lineRule="auto"/>
              <w:rPr>
                <w:rFonts w:ascii="Garamond" w:eastAsia="Calibri" w:hAnsi="Garamond" w:cs="Garamond"/>
                <w:sz w:val="24"/>
                <w:szCs w:val="24"/>
                <w:lang w:eastAsia="it-IT"/>
              </w:rPr>
            </w:pPr>
            <w:r w:rsidRPr="00C613BB">
              <w:rPr>
                <w:rFonts w:ascii="Garamond" w:eastAsia="Calibri" w:hAnsi="Garamond" w:cs="Garamond"/>
                <w:sz w:val="24"/>
                <w:szCs w:val="24"/>
                <w:lang w:eastAsia="it-IT"/>
              </w:rPr>
              <w:t>tra 1.200 (esclusi) e</w:t>
            </w:r>
          </w:p>
          <w:p w14:paraId="62228E09" w14:textId="77777777" w:rsidR="002719E9" w:rsidRPr="00C613BB" w:rsidRDefault="002719E9" w:rsidP="0083362B">
            <w:pPr>
              <w:autoSpaceDE w:val="0"/>
              <w:autoSpaceDN w:val="0"/>
              <w:adjustRightInd w:val="0"/>
              <w:spacing w:line="240" w:lineRule="auto"/>
              <w:rPr>
                <w:rFonts w:ascii="Garamond" w:eastAsia="Calibri" w:hAnsi="Garamond" w:cs="Garamond"/>
                <w:sz w:val="24"/>
                <w:szCs w:val="24"/>
                <w:lang w:eastAsia="it-IT"/>
              </w:rPr>
            </w:pPr>
            <w:r w:rsidRPr="00C613BB">
              <w:rPr>
                <w:rFonts w:ascii="Garamond" w:eastAsia="Calibri" w:hAnsi="Garamond" w:cs="Garamond"/>
                <w:sz w:val="24"/>
                <w:szCs w:val="24"/>
                <w:lang w:eastAsia="it-IT"/>
              </w:rPr>
              <w:t>1.100 m</w:t>
            </w:r>
            <w:r w:rsidRPr="00C613BB">
              <w:rPr>
                <w:rFonts w:ascii="Garamond" w:eastAsia="Calibri" w:hAnsi="Garamond" w:cs="Garamond"/>
                <w:sz w:val="24"/>
                <w:szCs w:val="24"/>
                <w:vertAlign w:val="superscript"/>
                <w:lang w:eastAsia="it-IT"/>
              </w:rPr>
              <w:t>2</w:t>
            </w:r>
            <w:r w:rsidRPr="00C613BB">
              <w:rPr>
                <w:rFonts w:ascii="Garamond" w:eastAsia="Calibri" w:hAnsi="Garamond" w:cs="Garamond"/>
                <w:sz w:val="24"/>
                <w:szCs w:val="24"/>
                <w:lang w:eastAsia="it-IT"/>
              </w:rPr>
              <w:t>, L 32,5 metri (esclusi) e 30 metri</w:t>
            </w:r>
          </w:p>
        </w:tc>
        <w:tc>
          <w:tcPr>
            <w:tcW w:w="343" w:type="pct"/>
            <w:tcBorders>
              <w:left w:val="nil"/>
              <w:right w:val="single" w:sz="4" w:space="0" w:color="auto"/>
            </w:tcBorders>
            <w:shd w:val="clear" w:color="auto" w:fill="auto"/>
          </w:tcPr>
          <w:p w14:paraId="62AFC968" w14:textId="77777777" w:rsidR="002719E9" w:rsidRPr="00C613BB" w:rsidRDefault="002719E9" w:rsidP="0083362B">
            <w:pPr>
              <w:spacing w:before="120" w:after="60"/>
              <w:rPr>
                <w:rFonts w:ascii="Garamond" w:eastAsia="Calibri" w:hAnsi="Garamond" w:cs="Garamond"/>
                <w:sz w:val="24"/>
                <w:szCs w:val="24"/>
                <w:lang w:eastAsia="it-IT"/>
              </w:rPr>
            </w:pPr>
            <w:r w:rsidRPr="00C613BB">
              <w:rPr>
                <w:rFonts w:ascii="Garamond" w:eastAsia="Calibri" w:hAnsi="Garamond" w:cs="Garamond"/>
                <w:sz w:val="24"/>
                <w:szCs w:val="24"/>
                <w:lang w:eastAsia="it-IT"/>
              </w:rPr>
              <w:t>5</w:t>
            </w:r>
          </w:p>
        </w:tc>
        <w:tc>
          <w:tcPr>
            <w:tcW w:w="190" w:type="pct"/>
            <w:vMerge/>
            <w:tcBorders>
              <w:left w:val="nil"/>
              <w:right w:val="single" w:sz="4" w:space="0" w:color="auto"/>
            </w:tcBorders>
          </w:tcPr>
          <w:p w14:paraId="0CCE8854" w14:textId="77777777" w:rsidR="002719E9" w:rsidRPr="00C613BB" w:rsidRDefault="002719E9" w:rsidP="0083362B">
            <w:pPr>
              <w:spacing w:line="240" w:lineRule="auto"/>
              <w:jc w:val="center"/>
              <w:rPr>
                <w:rFonts w:ascii="Garamond" w:hAnsi="Garamond" w:cs="Calibri"/>
                <w:b/>
                <w:bCs/>
                <w:sz w:val="24"/>
                <w:szCs w:val="24"/>
                <w:lang w:eastAsia="it-IT"/>
              </w:rPr>
            </w:pPr>
          </w:p>
        </w:tc>
      </w:tr>
      <w:tr w:rsidR="002719E9" w:rsidRPr="00C613BB" w14:paraId="01FF5941" w14:textId="77777777" w:rsidTr="0083362B">
        <w:trPr>
          <w:trHeight w:val="165"/>
          <w:jc w:val="center"/>
        </w:trPr>
        <w:tc>
          <w:tcPr>
            <w:tcW w:w="222" w:type="pct"/>
            <w:vMerge/>
            <w:tcBorders>
              <w:left w:val="single" w:sz="4" w:space="0" w:color="auto"/>
              <w:bottom w:val="single" w:sz="4" w:space="0" w:color="auto"/>
              <w:right w:val="single" w:sz="4" w:space="0" w:color="auto"/>
            </w:tcBorders>
          </w:tcPr>
          <w:p w14:paraId="37FF49F5" w14:textId="77777777" w:rsidR="002719E9" w:rsidRPr="00C613BB" w:rsidRDefault="002719E9" w:rsidP="0083362B">
            <w:pPr>
              <w:spacing w:before="120" w:after="60"/>
              <w:rPr>
                <w:rFonts w:ascii="Garamond" w:hAnsi="Garamond" w:cs="Calibri"/>
                <w:sz w:val="24"/>
                <w:szCs w:val="24"/>
                <w:lang w:eastAsia="it-IT"/>
              </w:rPr>
            </w:pPr>
          </w:p>
        </w:tc>
        <w:tc>
          <w:tcPr>
            <w:tcW w:w="3038" w:type="pct"/>
            <w:vMerge/>
            <w:tcBorders>
              <w:left w:val="single" w:sz="4" w:space="0" w:color="auto"/>
              <w:bottom w:val="single" w:sz="4" w:space="0" w:color="auto"/>
              <w:right w:val="single" w:sz="4" w:space="0" w:color="auto"/>
            </w:tcBorders>
            <w:shd w:val="clear" w:color="auto" w:fill="auto"/>
            <w:vAlign w:val="center"/>
          </w:tcPr>
          <w:p w14:paraId="57C52008" w14:textId="77777777" w:rsidR="002719E9" w:rsidRPr="00C613BB" w:rsidRDefault="002719E9" w:rsidP="0083362B">
            <w:pPr>
              <w:spacing w:before="120" w:after="60"/>
              <w:rPr>
                <w:rFonts w:ascii="Garamond" w:eastAsia="Calibri" w:hAnsi="Garamond" w:cs="Garamond"/>
                <w:sz w:val="24"/>
                <w:szCs w:val="24"/>
                <w:lang w:eastAsia="it-IT"/>
              </w:rPr>
            </w:pPr>
          </w:p>
        </w:tc>
        <w:tc>
          <w:tcPr>
            <w:tcW w:w="1208" w:type="pct"/>
            <w:tcBorders>
              <w:top w:val="nil"/>
              <w:left w:val="single" w:sz="4" w:space="0" w:color="auto"/>
              <w:bottom w:val="single" w:sz="4" w:space="0" w:color="auto"/>
              <w:right w:val="single" w:sz="4" w:space="0" w:color="auto"/>
            </w:tcBorders>
            <w:shd w:val="clear" w:color="auto" w:fill="auto"/>
          </w:tcPr>
          <w:p w14:paraId="406ABF8D" w14:textId="77777777" w:rsidR="002719E9" w:rsidRPr="00C613BB" w:rsidRDefault="002719E9" w:rsidP="0083362B">
            <w:pPr>
              <w:autoSpaceDE w:val="0"/>
              <w:autoSpaceDN w:val="0"/>
              <w:adjustRightInd w:val="0"/>
              <w:spacing w:line="240" w:lineRule="auto"/>
              <w:rPr>
                <w:rFonts w:ascii="Garamond" w:eastAsia="Calibri" w:hAnsi="Garamond" w:cs="Garamond"/>
                <w:sz w:val="24"/>
                <w:szCs w:val="24"/>
                <w:vertAlign w:val="superscript"/>
                <w:lang w:eastAsia="it-IT"/>
              </w:rPr>
            </w:pPr>
            <w:r w:rsidRPr="00C613BB">
              <w:rPr>
                <w:rFonts w:ascii="Garamond" w:eastAsia="Calibri" w:hAnsi="Garamond" w:cs="Garamond"/>
                <w:sz w:val="24"/>
                <w:szCs w:val="24"/>
                <w:lang w:eastAsia="it-IT"/>
              </w:rPr>
              <w:t>inferiore a 1.100 m</w:t>
            </w:r>
            <w:r w:rsidRPr="00C613BB">
              <w:rPr>
                <w:rFonts w:ascii="Garamond" w:eastAsia="Calibri" w:hAnsi="Garamond" w:cs="Garamond"/>
                <w:sz w:val="24"/>
                <w:szCs w:val="24"/>
                <w:vertAlign w:val="superscript"/>
                <w:lang w:eastAsia="it-IT"/>
              </w:rPr>
              <w:t>2</w:t>
            </w:r>
            <w:r w:rsidRPr="00C613BB">
              <w:rPr>
                <w:rFonts w:ascii="Garamond" w:eastAsia="Calibri" w:hAnsi="Garamond" w:cs="Garamond"/>
                <w:sz w:val="24"/>
                <w:szCs w:val="24"/>
                <w:lang w:eastAsia="it-IT"/>
              </w:rPr>
              <w:t>,</w:t>
            </w:r>
          </w:p>
          <w:p w14:paraId="5A436C99" w14:textId="77777777" w:rsidR="002719E9" w:rsidRPr="00C613BB" w:rsidRDefault="002719E9" w:rsidP="0083362B">
            <w:pPr>
              <w:spacing w:before="120" w:after="60"/>
              <w:rPr>
                <w:rFonts w:ascii="Garamond" w:eastAsia="Calibri" w:hAnsi="Garamond" w:cs="Garamond"/>
                <w:sz w:val="24"/>
                <w:szCs w:val="24"/>
                <w:lang w:eastAsia="it-IT"/>
              </w:rPr>
            </w:pPr>
            <w:r w:rsidRPr="00C613BB">
              <w:rPr>
                <w:rFonts w:ascii="Garamond" w:eastAsia="Calibri" w:hAnsi="Garamond" w:cs="Garamond"/>
                <w:sz w:val="24"/>
                <w:szCs w:val="24"/>
                <w:lang w:eastAsia="it-IT"/>
              </w:rPr>
              <w:t>L inferiore a 30 metri</w:t>
            </w:r>
          </w:p>
        </w:tc>
        <w:tc>
          <w:tcPr>
            <w:tcW w:w="343" w:type="pct"/>
            <w:tcBorders>
              <w:left w:val="nil"/>
              <w:bottom w:val="single" w:sz="4" w:space="0" w:color="auto"/>
              <w:right w:val="single" w:sz="4" w:space="0" w:color="auto"/>
            </w:tcBorders>
            <w:shd w:val="clear" w:color="auto" w:fill="auto"/>
          </w:tcPr>
          <w:p w14:paraId="67AA0465" w14:textId="77777777" w:rsidR="002719E9" w:rsidRPr="00C613BB" w:rsidRDefault="002719E9" w:rsidP="0083362B">
            <w:pPr>
              <w:spacing w:before="120" w:after="60"/>
              <w:rPr>
                <w:rFonts w:ascii="Garamond" w:eastAsia="Calibri" w:hAnsi="Garamond" w:cs="Garamond"/>
                <w:sz w:val="24"/>
                <w:szCs w:val="24"/>
                <w:lang w:eastAsia="it-IT"/>
              </w:rPr>
            </w:pPr>
            <w:r w:rsidRPr="00C613BB">
              <w:rPr>
                <w:rFonts w:ascii="Garamond" w:eastAsia="Calibri" w:hAnsi="Garamond" w:cs="Garamond"/>
                <w:sz w:val="24"/>
                <w:szCs w:val="24"/>
                <w:lang w:eastAsia="it-IT"/>
              </w:rPr>
              <w:t>6</w:t>
            </w:r>
          </w:p>
        </w:tc>
        <w:tc>
          <w:tcPr>
            <w:tcW w:w="190" w:type="pct"/>
            <w:vMerge/>
            <w:tcBorders>
              <w:left w:val="nil"/>
              <w:bottom w:val="single" w:sz="4" w:space="0" w:color="auto"/>
              <w:right w:val="single" w:sz="4" w:space="0" w:color="auto"/>
            </w:tcBorders>
          </w:tcPr>
          <w:p w14:paraId="0077763B" w14:textId="77777777" w:rsidR="002719E9" w:rsidRPr="00C613BB" w:rsidRDefault="002719E9" w:rsidP="0083362B">
            <w:pPr>
              <w:spacing w:line="240" w:lineRule="auto"/>
              <w:jc w:val="center"/>
              <w:rPr>
                <w:rFonts w:ascii="Garamond" w:hAnsi="Garamond" w:cs="Calibri"/>
                <w:b/>
                <w:bCs/>
                <w:sz w:val="24"/>
                <w:szCs w:val="24"/>
                <w:lang w:eastAsia="it-IT"/>
              </w:rPr>
            </w:pPr>
          </w:p>
        </w:tc>
      </w:tr>
      <w:tr w:rsidR="002719E9" w:rsidRPr="00C613BB" w14:paraId="74D61427" w14:textId="77777777" w:rsidTr="0083362B">
        <w:trPr>
          <w:trHeight w:val="134"/>
          <w:jc w:val="center"/>
        </w:trPr>
        <w:tc>
          <w:tcPr>
            <w:tcW w:w="222" w:type="pct"/>
            <w:vMerge w:val="restart"/>
            <w:tcBorders>
              <w:top w:val="single" w:sz="4" w:space="0" w:color="auto"/>
              <w:left w:val="single" w:sz="4" w:space="0" w:color="auto"/>
              <w:right w:val="single" w:sz="4" w:space="0" w:color="auto"/>
            </w:tcBorders>
          </w:tcPr>
          <w:p w14:paraId="3C0FBF59" w14:textId="77777777" w:rsidR="002719E9" w:rsidRPr="00C613BB" w:rsidRDefault="002719E9" w:rsidP="0083362B">
            <w:pPr>
              <w:spacing w:before="120" w:after="60"/>
              <w:rPr>
                <w:rFonts w:ascii="Garamond" w:hAnsi="Garamond" w:cs="Calibri"/>
                <w:sz w:val="24"/>
                <w:szCs w:val="24"/>
                <w:lang w:eastAsia="it-IT"/>
              </w:rPr>
            </w:pPr>
            <w:r w:rsidRPr="00C613BB">
              <w:rPr>
                <w:rFonts w:ascii="Garamond" w:hAnsi="Garamond" w:cs="Calibri"/>
                <w:sz w:val="24"/>
                <w:szCs w:val="24"/>
                <w:lang w:eastAsia="it-IT"/>
              </w:rPr>
              <w:t>28</w:t>
            </w:r>
          </w:p>
        </w:tc>
        <w:tc>
          <w:tcPr>
            <w:tcW w:w="3038" w:type="pct"/>
            <w:vMerge w:val="restart"/>
            <w:tcBorders>
              <w:top w:val="single" w:sz="4" w:space="0" w:color="auto"/>
              <w:left w:val="single" w:sz="4" w:space="0" w:color="auto"/>
              <w:right w:val="single" w:sz="4" w:space="0" w:color="auto"/>
            </w:tcBorders>
            <w:shd w:val="clear" w:color="auto" w:fill="auto"/>
            <w:vAlign w:val="center"/>
          </w:tcPr>
          <w:p w14:paraId="432C892A" w14:textId="77777777" w:rsidR="002719E9" w:rsidRPr="00C613BB" w:rsidRDefault="002719E9" w:rsidP="0083362B">
            <w:pPr>
              <w:spacing w:after="60"/>
              <w:rPr>
                <w:rFonts w:ascii="Garamond" w:eastAsia="Calibri" w:hAnsi="Garamond" w:cs="Garamond"/>
                <w:sz w:val="24"/>
                <w:szCs w:val="24"/>
                <w:lang w:eastAsia="it-IT"/>
              </w:rPr>
            </w:pPr>
            <w:r w:rsidRPr="00C613BB">
              <w:rPr>
                <w:rFonts w:ascii="Garamond" w:eastAsia="Calibri" w:hAnsi="Garamond" w:cs="Garamond"/>
                <w:sz w:val="24"/>
                <w:szCs w:val="24"/>
                <w:lang w:eastAsia="it-IT"/>
              </w:rPr>
              <w:t>Estensione dell’area di esclusione (</w:t>
            </w:r>
            <w:r w:rsidRPr="00C613BB">
              <w:rPr>
                <w:rFonts w:ascii="Garamond" w:eastAsia="Calibri" w:hAnsi="Garamond" w:cs="Garamond-Italic"/>
                <w:i/>
                <w:iCs/>
                <w:sz w:val="24"/>
                <w:szCs w:val="24"/>
                <w:lang w:eastAsia="it-IT"/>
              </w:rPr>
              <w:t xml:space="preserve">safety zone </w:t>
            </w:r>
            <w:r w:rsidRPr="00C613BB">
              <w:rPr>
                <w:rFonts w:ascii="Garamond" w:eastAsia="Calibri" w:hAnsi="Garamond" w:cs="Garamond"/>
                <w:sz w:val="24"/>
                <w:szCs w:val="24"/>
                <w:lang w:eastAsia="it-IT"/>
              </w:rPr>
              <w:t>), static mode, mezzo ispezionato 18 m, @ 0,5 μSv/h medio, 2,5 μSv/h istantaneo max</w:t>
            </w:r>
          </w:p>
          <w:p w14:paraId="1E96FAF5" w14:textId="77777777" w:rsidR="002719E9" w:rsidRPr="00C613BB" w:rsidRDefault="002719E9" w:rsidP="0083362B">
            <w:pPr>
              <w:spacing w:after="60"/>
              <w:rPr>
                <w:rFonts w:ascii="Garamond" w:eastAsia="Calibri" w:hAnsi="Garamond" w:cs="Garamond"/>
                <w:sz w:val="24"/>
                <w:szCs w:val="24"/>
                <w:lang w:eastAsia="it-IT"/>
              </w:rPr>
            </w:pPr>
          </w:p>
          <w:p w14:paraId="212655A8" w14:textId="77777777" w:rsidR="002719E9" w:rsidRPr="00C613BB" w:rsidRDefault="002719E9" w:rsidP="0083362B">
            <w:pPr>
              <w:spacing w:after="60"/>
              <w:rPr>
                <w:rFonts w:ascii="Garamond" w:eastAsia="Calibri" w:hAnsi="Garamond" w:cs="Garamond"/>
                <w:sz w:val="24"/>
                <w:szCs w:val="24"/>
                <w:lang w:eastAsia="it-IT"/>
              </w:rPr>
            </w:pPr>
          </w:p>
        </w:tc>
        <w:tc>
          <w:tcPr>
            <w:tcW w:w="1208" w:type="pct"/>
            <w:tcBorders>
              <w:top w:val="single" w:sz="4" w:space="0" w:color="auto"/>
              <w:left w:val="single" w:sz="4" w:space="0" w:color="auto"/>
              <w:bottom w:val="single" w:sz="4" w:space="0" w:color="auto"/>
              <w:right w:val="single" w:sz="4" w:space="0" w:color="auto"/>
            </w:tcBorders>
            <w:shd w:val="clear" w:color="auto" w:fill="auto"/>
          </w:tcPr>
          <w:p w14:paraId="56B0E0E7" w14:textId="77777777" w:rsidR="002719E9" w:rsidRPr="00C613BB" w:rsidRDefault="002719E9" w:rsidP="0083362B">
            <w:pPr>
              <w:spacing w:before="120" w:after="60"/>
              <w:rPr>
                <w:rFonts w:ascii="Garamond" w:eastAsia="Calibri" w:hAnsi="Garamond" w:cs="Garamond"/>
                <w:sz w:val="24"/>
                <w:szCs w:val="24"/>
                <w:lang w:eastAsia="it-IT"/>
              </w:rPr>
            </w:pPr>
            <w:r w:rsidRPr="00C613BB">
              <w:rPr>
                <w:rFonts w:ascii="Garamond" w:eastAsia="Calibri" w:hAnsi="Garamond" w:cs="Garamond"/>
                <w:sz w:val="24"/>
                <w:szCs w:val="24"/>
                <w:lang w:eastAsia="it-IT"/>
              </w:rPr>
              <w:t>L &gt; 40 m</w:t>
            </w:r>
          </w:p>
        </w:tc>
        <w:tc>
          <w:tcPr>
            <w:tcW w:w="343" w:type="pct"/>
            <w:vMerge w:val="restart"/>
            <w:tcBorders>
              <w:top w:val="single" w:sz="4" w:space="0" w:color="auto"/>
              <w:left w:val="single" w:sz="4" w:space="0" w:color="auto"/>
              <w:right w:val="single" w:sz="4" w:space="0" w:color="auto"/>
            </w:tcBorders>
            <w:shd w:val="clear" w:color="auto" w:fill="auto"/>
          </w:tcPr>
          <w:p w14:paraId="5AB0D3B6" w14:textId="77777777" w:rsidR="002719E9" w:rsidRPr="00C613BB" w:rsidRDefault="002719E9" w:rsidP="0083362B">
            <w:pPr>
              <w:spacing w:before="120" w:after="60"/>
              <w:rPr>
                <w:rFonts w:ascii="Garamond" w:eastAsia="Calibri" w:hAnsi="Garamond" w:cs="Garamond"/>
                <w:sz w:val="24"/>
                <w:szCs w:val="24"/>
                <w:lang w:eastAsia="it-IT"/>
              </w:rPr>
            </w:pPr>
            <w:r w:rsidRPr="00C613BB">
              <w:rPr>
                <w:rFonts w:ascii="Garamond" w:eastAsia="Calibri" w:hAnsi="Garamond" w:cs="Garamond"/>
                <w:sz w:val="24"/>
                <w:szCs w:val="24"/>
                <w:lang w:eastAsia="it-IT"/>
              </w:rPr>
              <w:t>0</w:t>
            </w:r>
          </w:p>
          <w:p w14:paraId="4CB6C622" w14:textId="77777777" w:rsidR="002719E9" w:rsidRPr="00C613BB" w:rsidRDefault="002719E9" w:rsidP="0083362B">
            <w:pPr>
              <w:spacing w:before="120" w:after="60"/>
              <w:rPr>
                <w:rFonts w:ascii="Garamond" w:eastAsia="Calibri" w:hAnsi="Garamond" w:cs="Garamond"/>
                <w:sz w:val="24"/>
                <w:szCs w:val="24"/>
                <w:lang w:eastAsia="it-IT"/>
              </w:rPr>
            </w:pPr>
            <w:r w:rsidRPr="00C613BB">
              <w:rPr>
                <w:rFonts w:ascii="Garamond" w:eastAsia="Calibri" w:hAnsi="Garamond" w:cs="Garamond"/>
                <w:sz w:val="24"/>
                <w:szCs w:val="24"/>
                <w:lang w:eastAsia="it-IT"/>
              </w:rPr>
              <w:t>1</w:t>
            </w:r>
          </w:p>
        </w:tc>
        <w:tc>
          <w:tcPr>
            <w:tcW w:w="190" w:type="pct"/>
            <w:vMerge w:val="restart"/>
            <w:tcBorders>
              <w:top w:val="single" w:sz="4" w:space="0" w:color="auto"/>
              <w:left w:val="single" w:sz="4" w:space="0" w:color="auto"/>
              <w:right w:val="single" w:sz="4" w:space="0" w:color="auto"/>
            </w:tcBorders>
          </w:tcPr>
          <w:p w14:paraId="1ADBD81A" w14:textId="77777777" w:rsidR="002719E9" w:rsidRPr="00C613BB" w:rsidRDefault="002719E9" w:rsidP="0083362B">
            <w:pPr>
              <w:spacing w:line="240" w:lineRule="auto"/>
              <w:jc w:val="center"/>
              <w:rPr>
                <w:rFonts w:ascii="Garamond" w:hAnsi="Garamond" w:cs="Calibri"/>
                <w:b/>
                <w:bCs/>
                <w:sz w:val="24"/>
                <w:szCs w:val="24"/>
                <w:lang w:eastAsia="it-IT"/>
              </w:rPr>
            </w:pPr>
          </w:p>
          <w:p w14:paraId="7EFE1770" w14:textId="77777777" w:rsidR="002719E9" w:rsidRPr="00C613BB" w:rsidRDefault="002719E9" w:rsidP="0083362B">
            <w:pPr>
              <w:spacing w:line="240" w:lineRule="auto"/>
              <w:jc w:val="center"/>
              <w:rPr>
                <w:rFonts w:ascii="Garamond" w:hAnsi="Garamond" w:cs="Calibri"/>
                <w:b/>
                <w:bCs/>
                <w:sz w:val="24"/>
                <w:szCs w:val="24"/>
                <w:lang w:eastAsia="it-IT"/>
              </w:rPr>
            </w:pPr>
            <w:r w:rsidRPr="00C613BB">
              <w:rPr>
                <w:rFonts w:ascii="Garamond" w:hAnsi="Garamond" w:cs="Calibri"/>
                <w:b/>
                <w:bCs/>
                <w:sz w:val="24"/>
                <w:szCs w:val="24"/>
                <w:lang w:eastAsia="it-IT"/>
              </w:rPr>
              <w:t>T</w:t>
            </w:r>
          </w:p>
        </w:tc>
      </w:tr>
      <w:tr w:rsidR="002719E9" w:rsidRPr="00C613BB" w14:paraId="3F5B4380" w14:textId="77777777" w:rsidTr="0083362B">
        <w:trPr>
          <w:trHeight w:val="134"/>
          <w:jc w:val="center"/>
        </w:trPr>
        <w:tc>
          <w:tcPr>
            <w:tcW w:w="222" w:type="pct"/>
            <w:vMerge/>
            <w:tcBorders>
              <w:left w:val="single" w:sz="4" w:space="0" w:color="auto"/>
              <w:right w:val="single" w:sz="4" w:space="0" w:color="auto"/>
            </w:tcBorders>
          </w:tcPr>
          <w:p w14:paraId="53D00EBC" w14:textId="77777777" w:rsidR="002719E9" w:rsidRPr="00C613BB" w:rsidRDefault="002719E9" w:rsidP="0083362B">
            <w:pPr>
              <w:spacing w:before="120" w:after="60"/>
              <w:rPr>
                <w:rFonts w:ascii="Garamond" w:hAnsi="Garamond" w:cs="Calibri"/>
                <w:sz w:val="24"/>
                <w:szCs w:val="24"/>
                <w:lang w:eastAsia="it-IT"/>
              </w:rPr>
            </w:pPr>
          </w:p>
        </w:tc>
        <w:tc>
          <w:tcPr>
            <w:tcW w:w="3038" w:type="pct"/>
            <w:vMerge/>
            <w:tcBorders>
              <w:left w:val="single" w:sz="4" w:space="0" w:color="auto"/>
              <w:right w:val="single" w:sz="4" w:space="0" w:color="auto"/>
            </w:tcBorders>
            <w:shd w:val="clear" w:color="auto" w:fill="auto"/>
            <w:vAlign w:val="center"/>
          </w:tcPr>
          <w:p w14:paraId="6FD211CB" w14:textId="77777777" w:rsidR="002719E9" w:rsidRPr="00C613BB" w:rsidRDefault="002719E9" w:rsidP="0083362B">
            <w:pPr>
              <w:spacing w:after="60"/>
              <w:rPr>
                <w:rFonts w:ascii="Garamond" w:eastAsia="Calibri" w:hAnsi="Garamond" w:cs="Garamond"/>
                <w:sz w:val="24"/>
                <w:szCs w:val="24"/>
                <w:lang w:eastAsia="it-IT"/>
              </w:rPr>
            </w:pPr>
          </w:p>
        </w:tc>
        <w:tc>
          <w:tcPr>
            <w:tcW w:w="1208" w:type="pct"/>
            <w:tcBorders>
              <w:top w:val="single" w:sz="4" w:space="0" w:color="auto"/>
              <w:left w:val="single" w:sz="4" w:space="0" w:color="auto"/>
              <w:bottom w:val="single" w:sz="4" w:space="0" w:color="auto"/>
              <w:right w:val="single" w:sz="4" w:space="0" w:color="auto"/>
            </w:tcBorders>
            <w:shd w:val="clear" w:color="auto" w:fill="auto"/>
          </w:tcPr>
          <w:p w14:paraId="69018E3B" w14:textId="77777777" w:rsidR="002719E9" w:rsidRPr="00C613BB" w:rsidRDefault="002719E9" w:rsidP="0083362B">
            <w:pPr>
              <w:spacing w:before="120" w:after="60"/>
              <w:rPr>
                <w:rFonts w:ascii="Garamond" w:eastAsia="Calibri" w:hAnsi="Garamond" w:cs="Garamond"/>
                <w:sz w:val="24"/>
                <w:szCs w:val="24"/>
                <w:lang w:eastAsia="it-IT"/>
              </w:rPr>
            </w:pPr>
            <w:r w:rsidRPr="00C613BB">
              <w:rPr>
                <w:rFonts w:ascii="Garamond" w:eastAsia="Calibri" w:hAnsi="Garamond" w:cs="Garamond"/>
                <w:sz w:val="24"/>
                <w:szCs w:val="24"/>
                <w:lang w:eastAsia="it-IT"/>
              </w:rPr>
              <w:t xml:space="preserve">35 &lt; L </w:t>
            </w:r>
            <w:r w:rsidRPr="00C613BB">
              <w:rPr>
                <w:rFonts w:ascii="Garamond" w:eastAsia="Calibri" w:hAnsi="Garamond" w:cs="Calibri"/>
                <w:sz w:val="24"/>
                <w:szCs w:val="24"/>
                <w:lang w:eastAsia="it-IT"/>
              </w:rPr>
              <w:t xml:space="preserve">≤ </w:t>
            </w:r>
            <w:r w:rsidRPr="00C613BB">
              <w:rPr>
                <w:rFonts w:ascii="Garamond" w:eastAsia="Calibri" w:hAnsi="Garamond" w:cs="Garamond"/>
                <w:sz w:val="24"/>
                <w:szCs w:val="24"/>
                <w:lang w:eastAsia="it-IT"/>
              </w:rPr>
              <w:t>40 m</w:t>
            </w:r>
          </w:p>
        </w:tc>
        <w:tc>
          <w:tcPr>
            <w:tcW w:w="343" w:type="pct"/>
            <w:vMerge/>
            <w:tcBorders>
              <w:left w:val="single" w:sz="4" w:space="0" w:color="auto"/>
              <w:right w:val="single" w:sz="4" w:space="0" w:color="auto"/>
            </w:tcBorders>
            <w:shd w:val="clear" w:color="auto" w:fill="auto"/>
          </w:tcPr>
          <w:p w14:paraId="7BBA6671" w14:textId="77777777" w:rsidR="002719E9" w:rsidRPr="00C613BB" w:rsidRDefault="002719E9" w:rsidP="0083362B">
            <w:pPr>
              <w:spacing w:before="120" w:after="60"/>
              <w:rPr>
                <w:rFonts w:ascii="Garamond" w:eastAsia="Calibri" w:hAnsi="Garamond" w:cs="Garamond"/>
                <w:sz w:val="24"/>
                <w:szCs w:val="24"/>
                <w:lang w:eastAsia="it-IT"/>
              </w:rPr>
            </w:pPr>
          </w:p>
        </w:tc>
        <w:tc>
          <w:tcPr>
            <w:tcW w:w="190" w:type="pct"/>
            <w:vMerge/>
            <w:tcBorders>
              <w:left w:val="single" w:sz="4" w:space="0" w:color="auto"/>
              <w:right w:val="single" w:sz="4" w:space="0" w:color="auto"/>
            </w:tcBorders>
          </w:tcPr>
          <w:p w14:paraId="38F8E44E" w14:textId="77777777" w:rsidR="002719E9" w:rsidRPr="00C613BB" w:rsidRDefault="002719E9" w:rsidP="0083362B">
            <w:pPr>
              <w:spacing w:line="240" w:lineRule="auto"/>
              <w:jc w:val="center"/>
              <w:rPr>
                <w:rFonts w:ascii="Garamond" w:hAnsi="Garamond" w:cs="Calibri"/>
                <w:b/>
                <w:bCs/>
                <w:sz w:val="24"/>
                <w:szCs w:val="24"/>
                <w:lang w:eastAsia="it-IT"/>
              </w:rPr>
            </w:pPr>
          </w:p>
        </w:tc>
      </w:tr>
      <w:tr w:rsidR="002719E9" w:rsidRPr="00C613BB" w14:paraId="38C993CE" w14:textId="77777777" w:rsidTr="0083362B">
        <w:trPr>
          <w:trHeight w:val="360"/>
          <w:jc w:val="center"/>
        </w:trPr>
        <w:tc>
          <w:tcPr>
            <w:tcW w:w="222" w:type="pct"/>
            <w:vMerge/>
            <w:tcBorders>
              <w:left w:val="single" w:sz="4" w:space="0" w:color="auto"/>
              <w:bottom w:val="single" w:sz="4" w:space="0" w:color="auto"/>
              <w:right w:val="single" w:sz="4" w:space="0" w:color="auto"/>
            </w:tcBorders>
          </w:tcPr>
          <w:p w14:paraId="2B396410" w14:textId="77777777" w:rsidR="002719E9" w:rsidRPr="00C613BB" w:rsidRDefault="002719E9" w:rsidP="0083362B">
            <w:pPr>
              <w:spacing w:before="120" w:after="60"/>
              <w:rPr>
                <w:rFonts w:ascii="Garamond" w:hAnsi="Garamond" w:cs="Calibri"/>
                <w:sz w:val="24"/>
                <w:szCs w:val="24"/>
                <w:lang w:eastAsia="it-IT"/>
              </w:rPr>
            </w:pPr>
          </w:p>
        </w:tc>
        <w:tc>
          <w:tcPr>
            <w:tcW w:w="3038" w:type="pct"/>
            <w:vMerge/>
            <w:tcBorders>
              <w:left w:val="single" w:sz="4" w:space="0" w:color="auto"/>
              <w:bottom w:val="single" w:sz="4" w:space="0" w:color="auto"/>
              <w:right w:val="single" w:sz="4" w:space="0" w:color="auto"/>
            </w:tcBorders>
            <w:shd w:val="clear" w:color="auto" w:fill="auto"/>
            <w:vAlign w:val="center"/>
          </w:tcPr>
          <w:p w14:paraId="53C07621" w14:textId="77777777" w:rsidR="002719E9" w:rsidRPr="00C613BB" w:rsidRDefault="002719E9" w:rsidP="0083362B">
            <w:pPr>
              <w:spacing w:before="120" w:after="60"/>
              <w:rPr>
                <w:rFonts w:ascii="Garamond" w:eastAsia="Calibri" w:hAnsi="Garamond" w:cs="Garamond"/>
                <w:sz w:val="24"/>
                <w:szCs w:val="24"/>
                <w:lang w:eastAsia="it-IT"/>
              </w:rPr>
            </w:pPr>
          </w:p>
        </w:tc>
        <w:tc>
          <w:tcPr>
            <w:tcW w:w="1208" w:type="pct"/>
            <w:tcBorders>
              <w:top w:val="single" w:sz="4" w:space="0" w:color="auto"/>
              <w:left w:val="single" w:sz="4" w:space="0" w:color="auto"/>
              <w:bottom w:val="single" w:sz="4" w:space="0" w:color="auto"/>
              <w:right w:val="single" w:sz="4" w:space="0" w:color="auto"/>
            </w:tcBorders>
            <w:shd w:val="clear" w:color="auto" w:fill="auto"/>
          </w:tcPr>
          <w:p w14:paraId="1980B24C" w14:textId="77777777" w:rsidR="002719E9" w:rsidRPr="00C613BB" w:rsidRDefault="002719E9" w:rsidP="0083362B">
            <w:pPr>
              <w:spacing w:before="120" w:after="60"/>
              <w:rPr>
                <w:rFonts w:ascii="Garamond" w:eastAsia="Calibri" w:hAnsi="Garamond" w:cs="Garamond"/>
                <w:sz w:val="24"/>
                <w:szCs w:val="24"/>
                <w:lang w:eastAsia="it-IT"/>
              </w:rPr>
            </w:pPr>
            <w:r w:rsidRPr="00C613BB">
              <w:rPr>
                <w:rFonts w:ascii="Garamond" w:eastAsia="Calibri" w:hAnsi="Garamond" w:cs="Garamond"/>
                <w:sz w:val="24"/>
                <w:szCs w:val="24"/>
                <w:lang w:eastAsia="it-IT"/>
              </w:rPr>
              <w:t xml:space="preserve">L ≤ 35 m </w:t>
            </w:r>
          </w:p>
        </w:tc>
        <w:tc>
          <w:tcPr>
            <w:tcW w:w="343" w:type="pct"/>
            <w:tcBorders>
              <w:left w:val="single" w:sz="4" w:space="0" w:color="auto"/>
              <w:bottom w:val="single" w:sz="4" w:space="0" w:color="auto"/>
              <w:right w:val="single" w:sz="4" w:space="0" w:color="auto"/>
            </w:tcBorders>
            <w:shd w:val="clear" w:color="auto" w:fill="auto"/>
          </w:tcPr>
          <w:p w14:paraId="7944CD12" w14:textId="77777777" w:rsidR="002719E9" w:rsidRPr="00C613BB" w:rsidRDefault="002719E9" w:rsidP="0083362B">
            <w:pPr>
              <w:spacing w:before="120" w:after="60"/>
              <w:rPr>
                <w:rFonts w:ascii="Garamond" w:eastAsia="Calibri" w:hAnsi="Garamond" w:cs="Garamond"/>
                <w:sz w:val="24"/>
                <w:szCs w:val="24"/>
                <w:lang w:eastAsia="it-IT"/>
              </w:rPr>
            </w:pPr>
            <w:r w:rsidRPr="00C613BB">
              <w:rPr>
                <w:rFonts w:ascii="Garamond" w:eastAsia="Calibri" w:hAnsi="Garamond" w:cs="Garamond"/>
                <w:sz w:val="24"/>
                <w:szCs w:val="24"/>
                <w:lang w:eastAsia="it-IT"/>
              </w:rPr>
              <w:t>2</w:t>
            </w:r>
          </w:p>
        </w:tc>
        <w:tc>
          <w:tcPr>
            <w:tcW w:w="190" w:type="pct"/>
            <w:vMerge/>
            <w:tcBorders>
              <w:left w:val="single" w:sz="4" w:space="0" w:color="auto"/>
              <w:bottom w:val="single" w:sz="4" w:space="0" w:color="auto"/>
              <w:right w:val="single" w:sz="4" w:space="0" w:color="auto"/>
            </w:tcBorders>
          </w:tcPr>
          <w:p w14:paraId="5F7C25F8" w14:textId="77777777" w:rsidR="002719E9" w:rsidRPr="00C613BB" w:rsidRDefault="002719E9" w:rsidP="0083362B">
            <w:pPr>
              <w:spacing w:line="240" w:lineRule="auto"/>
              <w:jc w:val="center"/>
              <w:rPr>
                <w:rFonts w:ascii="Garamond" w:hAnsi="Garamond" w:cs="Calibri"/>
                <w:b/>
                <w:bCs/>
                <w:sz w:val="24"/>
                <w:szCs w:val="24"/>
                <w:lang w:eastAsia="it-IT"/>
              </w:rPr>
            </w:pPr>
          </w:p>
        </w:tc>
      </w:tr>
      <w:tr w:rsidR="002719E9" w:rsidRPr="00C613BB" w14:paraId="09F93A7C" w14:textId="77777777" w:rsidTr="0083362B">
        <w:trPr>
          <w:trHeight w:val="116"/>
          <w:jc w:val="center"/>
        </w:trPr>
        <w:tc>
          <w:tcPr>
            <w:tcW w:w="5000" w:type="pct"/>
            <w:gridSpan w:val="5"/>
            <w:tcBorders>
              <w:left w:val="single" w:sz="4" w:space="0" w:color="auto"/>
              <w:bottom w:val="single" w:sz="4" w:space="0" w:color="auto"/>
              <w:right w:val="single" w:sz="4" w:space="0" w:color="auto"/>
            </w:tcBorders>
          </w:tcPr>
          <w:p w14:paraId="28381137" w14:textId="77777777" w:rsidR="002719E9" w:rsidRPr="00C613BB" w:rsidRDefault="002719E9" w:rsidP="0083362B">
            <w:pPr>
              <w:spacing w:line="240" w:lineRule="auto"/>
              <w:rPr>
                <w:rFonts w:ascii="Garamond" w:hAnsi="Garamond" w:cs="Calibri"/>
                <w:b/>
                <w:bCs/>
                <w:sz w:val="24"/>
                <w:szCs w:val="24"/>
                <w:lang w:eastAsia="it-IT"/>
              </w:rPr>
            </w:pPr>
            <w:r w:rsidRPr="00C613BB">
              <w:rPr>
                <w:rFonts w:ascii="Garamond" w:eastAsia="Calibri" w:hAnsi="Garamond" w:cs="Garamond-Bold"/>
                <w:b/>
                <w:bCs/>
                <w:sz w:val="24"/>
                <w:szCs w:val="24"/>
                <w:lang w:eastAsia="it-IT"/>
              </w:rPr>
              <w:t>3.2.8 Criteri Ambientali Minimi</w:t>
            </w:r>
          </w:p>
        </w:tc>
      </w:tr>
      <w:tr w:rsidR="002719E9" w:rsidRPr="00C613BB" w14:paraId="2C2C693F" w14:textId="77777777" w:rsidTr="0083362B">
        <w:trPr>
          <w:trHeight w:val="116"/>
          <w:jc w:val="center"/>
        </w:trPr>
        <w:tc>
          <w:tcPr>
            <w:tcW w:w="222" w:type="pct"/>
            <w:tcBorders>
              <w:left w:val="single" w:sz="4" w:space="0" w:color="auto"/>
              <w:bottom w:val="single" w:sz="4" w:space="0" w:color="auto"/>
              <w:right w:val="single" w:sz="4" w:space="0" w:color="auto"/>
            </w:tcBorders>
          </w:tcPr>
          <w:p w14:paraId="39454FCF" w14:textId="77777777" w:rsidR="002719E9" w:rsidRPr="00C613BB" w:rsidRDefault="002719E9" w:rsidP="0083362B">
            <w:pPr>
              <w:spacing w:before="120" w:after="60"/>
              <w:rPr>
                <w:rFonts w:ascii="Garamond" w:hAnsi="Garamond" w:cs="Calibri"/>
                <w:sz w:val="24"/>
                <w:szCs w:val="24"/>
                <w:lang w:eastAsia="it-IT"/>
              </w:rPr>
            </w:pPr>
            <w:r w:rsidRPr="00C613BB">
              <w:rPr>
                <w:rFonts w:ascii="Garamond" w:hAnsi="Garamond" w:cs="Calibri"/>
                <w:sz w:val="24"/>
                <w:szCs w:val="24"/>
                <w:lang w:eastAsia="it-IT"/>
              </w:rPr>
              <w:t>29</w:t>
            </w:r>
          </w:p>
        </w:tc>
        <w:tc>
          <w:tcPr>
            <w:tcW w:w="3038" w:type="pct"/>
            <w:tcBorders>
              <w:left w:val="single" w:sz="4" w:space="0" w:color="auto"/>
              <w:bottom w:val="single" w:sz="4" w:space="0" w:color="auto"/>
              <w:right w:val="single" w:sz="4" w:space="0" w:color="auto"/>
            </w:tcBorders>
            <w:shd w:val="clear" w:color="auto" w:fill="auto"/>
            <w:vAlign w:val="center"/>
          </w:tcPr>
          <w:p w14:paraId="33138AD9" w14:textId="77777777" w:rsidR="002719E9" w:rsidRPr="00C613BB" w:rsidRDefault="002719E9" w:rsidP="0083362B">
            <w:pPr>
              <w:spacing w:before="120" w:after="60"/>
              <w:rPr>
                <w:rFonts w:ascii="Garamond" w:eastAsia="Calibri" w:hAnsi="Garamond" w:cs="Garamond"/>
                <w:sz w:val="24"/>
                <w:szCs w:val="24"/>
                <w:lang w:eastAsia="it-IT"/>
              </w:rPr>
            </w:pPr>
            <w:r w:rsidRPr="00C613BB">
              <w:rPr>
                <w:rFonts w:ascii="Garamond" w:eastAsia="Calibri" w:hAnsi="Garamond" w:cs="Garamond"/>
                <w:sz w:val="24"/>
                <w:szCs w:val="24"/>
                <w:lang w:eastAsia="it-IT"/>
              </w:rPr>
              <w:t>Classe energetica dei sistemi di condizionamento e raffrescamento (cabina di comando e cabina guida trattore) A++ o superiore</w:t>
            </w:r>
          </w:p>
        </w:tc>
        <w:tc>
          <w:tcPr>
            <w:tcW w:w="1208" w:type="pct"/>
            <w:tcBorders>
              <w:top w:val="nil"/>
              <w:left w:val="single" w:sz="4" w:space="0" w:color="auto"/>
              <w:bottom w:val="single" w:sz="4" w:space="0" w:color="auto"/>
              <w:right w:val="single" w:sz="4" w:space="0" w:color="auto"/>
            </w:tcBorders>
            <w:shd w:val="clear" w:color="auto" w:fill="auto"/>
          </w:tcPr>
          <w:p w14:paraId="0FC267B9" w14:textId="77777777" w:rsidR="002719E9" w:rsidRPr="00C613BB" w:rsidRDefault="002719E9" w:rsidP="0083362B">
            <w:pPr>
              <w:spacing w:before="120" w:after="60"/>
              <w:rPr>
                <w:rFonts w:ascii="Garamond" w:eastAsia="Calibri" w:hAnsi="Garamond" w:cs="Garamond"/>
                <w:sz w:val="24"/>
                <w:szCs w:val="24"/>
                <w:lang w:eastAsia="it-IT"/>
              </w:rPr>
            </w:pPr>
            <w:r w:rsidRPr="00C613BB">
              <w:rPr>
                <w:rFonts w:ascii="Garamond" w:eastAsia="Calibri" w:hAnsi="Garamond" w:cs="Garamond"/>
                <w:sz w:val="24"/>
                <w:szCs w:val="24"/>
                <w:lang w:eastAsia="it-IT"/>
              </w:rPr>
              <w:t>Se presente</w:t>
            </w:r>
          </w:p>
        </w:tc>
        <w:tc>
          <w:tcPr>
            <w:tcW w:w="343" w:type="pct"/>
            <w:tcBorders>
              <w:left w:val="nil"/>
              <w:bottom w:val="single" w:sz="4" w:space="0" w:color="auto"/>
              <w:right w:val="single" w:sz="4" w:space="0" w:color="auto"/>
            </w:tcBorders>
            <w:shd w:val="clear" w:color="auto" w:fill="auto"/>
          </w:tcPr>
          <w:p w14:paraId="3011E339" w14:textId="77777777" w:rsidR="002719E9" w:rsidRPr="00C613BB" w:rsidRDefault="002719E9" w:rsidP="0083362B">
            <w:pPr>
              <w:spacing w:before="120" w:after="60"/>
              <w:rPr>
                <w:rFonts w:ascii="Garamond" w:eastAsia="Calibri" w:hAnsi="Garamond" w:cs="Garamond"/>
                <w:sz w:val="24"/>
                <w:szCs w:val="24"/>
                <w:lang w:eastAsia="it-IT"/>
              </w:rPr>
            </w:pPr>
            <w:r w:rsidRPr="00C613BB">
              <w:rPr>
                <w:rFonts w:ascii="Garamond" w:eastAsia="Calibri" w:hAnsi="Garamond" w:cs="Garamond"/>
                <w:sz w:val="24"/>
                <w:szCs w:val="24"/>
                <w:lang w:eastAsia="it-IT"/>
              </w:rPr>
              <w:t>1</w:t>
            </w:r>
          </w:p>
        </w:tc>
        <w:tc>
          <w:tcPr>
            <w:tcW w:w="190" w:type="pct"/>
            <w:tcBorders>
              <w:left w:val="nil"/>
              <w:bottom w:val="single" w:sz="4" w:space="0" w:color="auto"/>
              <w:right w:val="single" w:sz="4" w:space="0" w:color="auto"/>
            </w:tcBorders>
          </w:tcPr>
          <w:p w14:paraId="3946D255" w14:textId="77777777" w:rsidR="002719E9" w:rsidRPr="00C613BB" w:rsidRDefault="002719E9" w:rsidP="0083362B">
            <w:pPr>
              <w:spacing w:line="240" w:lineRule="auto"/>
              <w:jc w:val="center"/>
              <w:rPr>
                <w:rFonts w:ascii="Garamond" w:hAnsi="Garamond" w:cs="Calibri"/>
                <w:b/>
                <w:bCs/>
                <w:sz w:val="24"/>
                <w:szCs w:val="24"/>
                <w:lang w:eastAsia="it-IT"/>
              </w:rPr>
            </w:pPr>
          </w:p>
          <w:p w14:paraId="6CFFCB70" w14:textId="77777777" w:rsidR="002719E9" w:rsidRPr="00C613BB" w:rsidRDefault="002719E9" w:rsidP="0083362B">
            <w:pPr>
              <w:spacing w:line="240" w:lineRule="auto"/>
              <w:jc w:val="center"/>
              <w:rPr>
                <w:rFonts w:ascii="Garamond" w:hAnsi="Garamond" w:cs="Calibri"/>
                <w:b/>
                <w:bCs/>
                <w:sz w:val="24"/>
                <w:szCs w:val="24"/>
                <w:lang w:eastAsia="it-IT"/>
              </w:rPr>
            </w:pPr>
            <w:r w:rsidRPr="00C613BB">
              <w:rPr>
                <w:rFonts w:ascii="Garamond" w:hAnsi="Garamond" w:cs="Calibri"/>
                <w:b/>
                <w:bCs/>
                <w:sz w:val="24"/>
                <w:szCs w:val="24"/>
                <w:lang w:eastAsia="it-IT"/>
              </w:rPr>
              <w:t>T</w:t>
            </w:r>
          </w:p>
        </w:tc>
      </w:tr>
      <w:tr w:rsidR="002719E9" w:rsidRPr="00C613BB" w14:paraId="0DC1255A" w14:textId="77777777" w:rsidTr="0083362B">
        <w:trPr>
          <w:trHeight w:val="116"/>
          <w:jc w:val="center"/>
        </w:trPr>
        <w:tc>
          <w:tcPr>
            <w:tcW w:w="5000" w:type="pct"/>
            <w:gridSpan w:val="5"/>
            <w:tcBorders>
              <w:left w:val="single" w:sz="4" w:space="0" w:color="auto"/>
              <w:bottom w:val="single" w:sz="4" w:space="0" w:color="auto"/>
              <w:right w:val="single" w:sz="4" w:space="0" w:color="auto"/>
            </w:tcBorders>
          </w:tcPr>
          <w:p w14:paraId="3ECE5C8B" w14:textId="77777777" w:rsidR="002719E9" w:rsidRPr="00C613BB" w:rsidRDefault="002719E9" w:rsidP="0083362B">
            <w:pPr>
              <w:spacing w:line="240" w:lineRule="auto"/>
              <w:rPr>
                <w:rFonts w:ascii="Garamond" w:hAnsi="Garamond" w:cs="Calibri"/>
                <w:b/>
                <w:bCs/>
                <w:sz w:val="24"/>
                <w:szCs w:val="24"/>
                <w:lang w:eastAsia="it-IT"/>
              </w:rPr>
            </w:pPr>
            <w:r w:rsidRPr="00C613BB">
              <w:rPr>
                <w:rFonts w:ascii="Garamond" w:eastAsia="Calibri" w:hAnsi="Garamond" w:cs="Garamond-Bold"/>
                <w:b/>
                <w:bCs/>
                <w:sz w:val="24"/>
                <w:szCs w:val="24"/>
                <w:lang w:eastAsia="it-IT"/>
              </w:rPr>
              <w:t>3.2.10 Garanzia e pacchetto di Assistenza Garantita "Full Risk"</w:t>
            </w:r>
          </w:p>
        </w:tc>
      </w:tr>
      <w:tr w:rsidR="002719E9" w:rsidRPr="00C613BB" w14:paraId="1CE82C29" w14:textId="77777777" w:rsidTr="0083362B">
        <w:trPr>
          <w:trHeight w:val="116"/>
          <w:jc w:val="center"/>
        </w:trPr>
        <w:tc>
          <w:tcPr>
            <w:tcW w:w="222" w:type="pct"/>
            <w:tcBorders>
              <w:left w:val="single" w:sz="4" w:space="0" w:color="auto"/>
              <w:bottom w:val="single" w:sz="4" w:space="0" w:color="auto"/>
              <w:right w:val="single" w:sz="4" w:space="0" w:color="auto"/>
            </w:tcBorders>
          </w:tcPr>
          <w:p w14:paraId="45C2B3E7" w14:textId="77777777" w:rsidR="002719E9" w:rsidRPr="00C613BB" w:rsidRDefault="002719E9" w:rsidP="0083362B">
            <w:pPr>
              <w:spacing w:before="120" w:after="60"/>
              <w:rPr>
                <w:rFonts w:ascii="Garamond" w:hAnsi="Garamond" w:cs="Calibri"/>
                <w:sz w:val="24"/>
                <w:szCs w:val="24"/>
                <w:lang w:eastAsia="it-IT"/>
              </w:rPr>
            </w:pPr>
            <w:r w:rsidRPr="00C613BB">
              <w:rPr>
                <w:rFonts w:ascii="Garamond" w:hAnsi="Garamond" w:cs="Calibri"/>
                <w:sz w:val="24"/>
                <w:szCs w:val="24"/>
                <w:lang w:eastAsia="it-IT"/>
              </w:rPr>
              <w:t>30</w:t>
            </w:r>
          </w:p>
        </w:tc>
        <w:tc>
          <w:tcPr>
            <w:tcW w:w="3038" w:type="pct"/>
            <w:tcBorders>
              <w:left w:val="single" w:sz="4" w:space="0" w:color="auto"/>
              <w:bottom w:val="single" w:sz="4" w:space="0" w:color="auto"/>
              <w:right w:val="single" w:sz="4" w:space="0" w:color="auto"/>
            </w:tcBorders>
            <w:shd w:val="clear" w:color="auto" w:fill="auto"/>
            <w:vAlign w:val="center"/>
          </w:tcPr>
          <w:p w14:paraId="597C8653" w14:textId="77777777" w:rsidR="002719E9" w:rsidRPr="00C613BB" w:rsidRDefault="002719E9" w:rsidP="0083362B">
            <w:pPr>
              <w:spacing w:before="120" w:after="60"/>
              <w:rPr>
                <w:rFonts w:ascii="Garamond" w:eastAsia="Calibri" w:hAnsi="Garamond" w:cs="Garamond"/>
                <w:sz w:val="24"/>
                <w:szCs w:val="24"/>
                <w:lang w:eastAsia="it-IT"/>
              </w:rPr>
            </w:pPr>
            <w:r w:rsidRPr="00C613BB">
              <w:rPr>
                <w:rFonts w:ascii="Garamond" w:eastAsia="Calibri" w:hAnsi="Garamond" w:cs="Garamond"/>
                <w:sz w:val="24"/>
                <w:szCs w:val="24"/>
                <w:lang w:eastAsia="it-IT"/>
              </w:rPr>
              <w:t>Estensione del periodo di garanzia per ulteriori due anni oltre i due anni minimi richiesti</w:t>
            </w:r>
          </w:p>
        </w:tc>
        <w:tc>
          <w:tcPr>
            <w:tcW w:w="1208" w:type="pct"/>
            <w:tcBorders>
              <w:top w:val="nil"/>
              <w:left w:val="single" w:sz="4" w:space="0" w:color="auto"/>
              <w:bottom w:val="single" w:sz="4" w:space="0" w:color="auto"/>
              <w:right w:val="single" w:sz="4" w:space="0" w:color="auto"/>
            </w:tcBorders>
            <w:shd w:val="clear" w:color="auto" w:fill="auto"/>
          </w:tcPr>
          <w:p w14:paraId="1939FD17" w14:textId="77777777" w:rsidR="002719E9" w:rsidRPr="00C613BB" w:rsidRDefault="002719E9" w:rsidP="0083362B">
            <w:pPr>
              <w:spacing w:before="120" w:after="60"/>
              <w:rPr>
                <w:rFonts w:ascii="Garamond" w:eastAsia="Calibri" w:hAnsi="Garamond" w:cs="Garamond"/>
                <w:sz w:val="24"/>
                <w:szCs w:val="24"/>
                <w:lang w:eastAsia="it-IT"/>
              </w:rPr>
            </w:pPr>
            <w:r w:rsidRPr="00C613BB">
              <w:rPr>
                <w:rFonts w:ascii="Garamond" w:eastAsia="Calibri" w:hAnsi="Garamond" w:cs="Garamond"/>
                <w:sz w:val="24"/>
                <w:szCs w:val="24"/>
                <w:lang w:eastAsia="it-IT"/>
              </w:rPr>
              <w:t>Se presente</w:t>
            </w:r>
          </w:p>
        </w:tc>
        <w:tc>
          <w:tcPr>
            <w:tcW w:w="343" w:type="pct"/>
            <w:tcBorders>
              <w:left w:val="nil"/>
              <w:bottom w:val="single" w:sz="4" w:space="0" w:color="auto"/>
              <w:right w:val="single" w:sz="4" w:space="0" w:color="auto"/>
            </w:tcBorders>
            <w:shd w:val="clear" w:color="auto" w:fill="auto"/>
          </w:tcPr>
          <w:p w14:paraId="60AF1426" w14:textId="77777777" w:rsidR="002719E9" w:rsidRPr="00C613BB" w:rsidRDefault="002719E9" w:rsidP="0083362B">
            <w:pPr>
              <w:spacing w:before="120" w:after="60"/>
              <w:rPr>
                <w:rFonts w:ascii="Garamond" w:eastAsia="Calibri" w:hAnsi="Garamond" w:cs="Garamond"/>
                <w:sz w:val="24"/>
                <w:szCs w:val="24"/>
                <w:lang w:eastAsia="it-IT"/>
              </w:rPr>
            </w:pPr>
            <w:r w:rsidRPr="00C613BB">
              <w:rPr>
                <w:rFonts w:ascii="Garamond" w:eastAsia="Calibri" w:hAnsi="Garamond" w:cs="Garamond"/>
                <w:sz w:val="24"/>
                <w:szCs w:val="24"/>
                <w:lang w:eastAsia="it-IT"/>
              </w:rPr>
              <w:t>1</w:t>
            </w:r>
          </w:p>
        </w:tc>
        <w:tc>
          <w:tcPr>
            <w:tcW w:w="190" w:type="pct"/>
            <w:tcBorders>
              <w:left w:val="nil"/>
              <w:bottom w:val="single" w:sz="4" w:space="0" w:color="auto"/>
              <w:right w:val="single" w:sz="4" w:space="0" w:color="auto"/>
            </w:tcBorders>
          </w:tcPr>
          <w:p w14:paraId="37A4E9DF" w14:textId="77777777" w:rsidR="002719E9" w:rsidRPr="00C613BB" w:rsidRDefault="002719E9" w:rsidP="0083362B">
            <w:pPr>
              <w:spacing w:line="240" w:lineRule="auto"/>
              <w:jc w:val="center"/>
              <w:rPr>
                <w:rFonts w:ascii="Garamond" w:hAnsi="Garamond" w:cs="Calibri"/>
                <w:b/>
                <w:bCs/>
                <w:sz w:val="24"/>
                <w:szCs w:val="24"/>
                <w:lang w:eastAsia="it-IT"/>
              </w:rPr>
            </w:pPr>
          </w:p>
          <w:p w14:paraId="4CACD159" w14:textId="77777777" w:rsidR="002719E9" w:rsidRPr="00C613BB" w:rsidRDefault="002719E9" w:rsidP="0083362B">
            <w:pPr>
              <w:spacing w:line="240" w:lineRule="auto"/>
              <w:jc w:val="center"/>
              <w:rPr>
                <w:rFonts w:ascii="Garamond" w:hAnsi="Garamond" w:cs="Calibri"/>
                <w:b/>
                <w:bCs/>
                <w:sz w:val="24"/>
                <w:szCs w:val="24"/>
                <w:lang w:eastAsia="it-IT"/>
              </w:rPr>
            </w:pPr>
            <w:r w:rsidRPr="00C613BB">
              <w:rPr>
                <w:rFonts w:ascii="Garamond" w:hAnsi="Garamond" w:cs="Calibri"/>
                <w:b/>
                <w:bCs/>
                <w:sz w:val="24"/>
                <w:szCs w:val="24"/>
                <w:lang w:eastAsia="it-IT"/>
              </w:rPr>
              <w:t>T</w:t>
            </w:r>
          </w:p>
        </w:tc>
      </w:tr>
      <w:tr w:rsidR="002719E9" w:rsidRPr="00C613BB" w14:paraId="7646A04D" w14:textId="77777777" w:rsidTr="0083362B">
        <w:trPr>
          <w:trHeight w:val="116"/>
          <w:jc w:val="center"/>
        </w:trPr>
        <w:tc>
          <w:tcPr>
            <w:tcW w:w="222" w:type="pct"/>
            <w:tcBorders>
              <w:left w:val="single" w:sz="4" w:space="0" w:color="auto"/>
              <w:bottom w:val="single" w:sz="4" w:space="0" w:color="auto"/>
              <w:right w:val="single" w:sz="4" w:space="0" w:color="auto"/>
            </w:tcBorders>
          </w:tcPr>
          <w:p w14:paraId="11F2D8CB" w14:textId="77777777" w:rsidR="002719E9" w:rsidRPr="00C613BB" w:rsidRDefault="002719E9" w:rsidP="0083362B">
            <w:pPr>
              <w:spacing w:before="120" w:after="60"/>
              <w:rPr>
                <w:rFonts w:ascii="Garamond" w:hAnsi="Garamond" w:cs="Calibri"/>
                <w:sz w:val="24"/>
                <w:szCs w:val="24"/>
                <w:lang w:eastAsia="it-IT"/>
              </w:rPr>
            </w:pPr>
            <w:r w:rsidRPr="00C613BB">
              <w:rPr>
                <w:rFonts w:ascii="Garamond" w:hAnsi="Garamond" w:cs="Calibri"/>
                <w:sz w:val="24"/>
                <w:szCs w:val="24"/>
                <w:lang w:eastAsia="it-IT"/>
              </w:rPr>
              <w:t>31</w:t>
            </w:r>
          </w:p>
        </w:tc>
        <w:tc>
          <w:tcPr>
            <w:tcW w:w="3038" w:type="pct"/>
            <w:tcBorders>
              <w:left w:val="single" w:sz="4" w:space="0" w:color="auto"/>
              <w:bottom w:val="single" w:sz="4" w:space="0" w:color="auto"/>
              <w:right w:val="single" w:sz="4" w:space="0" w:color="auto"/>
            </w:tcBorders>
            <w:shd w:val="clear" w:color="auto" w:fill="auto"/>
            <w:vAlign w:val="center"/>
          </w:tcPr>
          <w:p w14:paraId="2C73AA8E" w14:textId="77777777" w:rsidR="002719E9" w:rsidRPr="00C613BB" w:rsidRDefault="002719E9" w:rsidP="0083362B">
            <w:pPr>
              <w:spacing w:before="120" w:after="60"/>
              <w:rPr>
                <w:rFonts w:ascii="Garamond" w:eastAsia="Calibri" w:hAnsi="Garamond" w:cs="Garamond"/>
                <w:sz w:val="24"/>
                <w:szCs w:val="24"/>
                <w:lang w:eastAsia="it-IT"/>
              </w:rPr>
            </w:pPr>
            <w:r w:rsidRPr="00C613BB">
              <w:rPr>
                <w:rFonts w:ascii="Garamond" w:eastAsia="Calibri" w:hAnsi="Garamond" w:cs="Garamond"/>
                <w:sz w:val="24"/>
                <w:szCs w:val="24"/>
                <w:lang w:eastAsia="it-IT"/>
              </w:rPr>
              <w:t>Servizio di supporto tecnico telefonico di tipo Helpdesk</w:t>
            </w:r>
          </w:p>
        </w:tc>
        <w:tc>
          <w:tcPr>
            <w:tcW w:w="1208" w:type="pct"/>
            <w:tcBorders>
              <w:top w:val="nil"/>
              <w:left w:val="single" w:sz="4" w:space="0" w:color="auto"/>
              <w:bottom w:val="single" w:sz="4" w:space="0" w:color="auto"/>
              <w:right w:val="single" w:sz="4" w:space="0" w:color="auto"/>
            </w:tcBorders>
            <w:shd w:val="clear" w:color="auto" w:fill="auto"/>
          </w:tcPr>
          <w:p w14:paraId="6C62D603" w14:textId="77777777" w:rsidR="002719E9" w:rsidRPr="00C613BB" w:rsidRDefault="002719E9" w:rsidP="0083362B">
            <w:pPr>
              <w:spacing w:before="120" w:after="60"/>
              <w:rPr>
                <w:rFonts w:ascii="Garamond" w:eastAsia="Calibri" w:hAnsi="Garamond" w:cs="Garamond"/>
                <w:sz w:val="24"/>
                <w:szCs w:val="24"/>
                <w:lang w:eastAsia="it-IT"/>
              </w:rPr>
            </w:pPr>
            <w:r w:rsidRPr="00C613BB">
              <w:rPr>
                <w:rFonts w:ascii="Garamond" w:eastAsia="Calibri" w:hAnsi="Garamond" w:cs="Garamond"/>
                <w:sz w:val="24"/>
                <w:szCs w:val="24"/>
                <w:lang w:eastAsia="it-IT"/>
              </w:rPr>
              <w:t>Se presente</w:t>
            </w:r>
          </w:p>
        </w:tc>
        <w:tc>
          <w:tcPr>
            <w:tcW w:w="343" w:type="pct"/>
            <w:tcBorders>
              <w:left w:val="nil"/>
              <w:bottom w:val="single" w:sz="4" w:space="0" w:color="auto"/>
              <w:right w:val="single" w:sz="4" w:space="0" w:color="auto"/>
            </w:tcBorders>
            <w:shd w:val="clear" w:color="auto" w:fill="auto"/>
          </w:tcPr>
          <w:p w14:paraId="26B9156C" w14:textId="77777777" w:rsidR="002719E9" w:rsidRPr="00C613BB" w:rsidRDefault="002719E9" w:rsidP="0083362B">
            <w:pPr>
              <w:spacing w:before="120" w:after="60"/>
              <w:rPr>
                <w:rFonts w:ascii="Garamond" w:eastAsia="Calibri" w:hAnsi="Garamond" w:cs="Garamond"/>
                <w:sz w:val="24"/>
                <w:szCs w:val="24"/>
                <w:lang w:eastAsia="it-IT"/>
              </w:rPr>
            </w:pPr>
            <w:r w:rsidRPr="00C613BB">
              <w:rPr>
                <w:rFonts w:ascii="Garamond" w:eastAsia="Calibri" w:hAnsi="Garamond" w:cs="Garamond"/>
                <w:sz w:val="24"/>
                <w:szCs w:val="24"/>
                <w:lang w:eastAsia="it-IT"/>
              </w:rPr>
              <w:t>1</w:t>
            </w:r>
          </w:p>
        </w:tc>
        <w:tc>
          <w:tcPr>
            <w:tcW w:w="190" w:type="pct"/>
            <w:tcBorders>
              <w:left w:val="nil"/>
              <w:bottom w:val="single" w:sz="4" w:space="0" w:color="auto"/>
              <w:right w:val="single" w:sz="4" w:space="0" w:color="auto"/>
            </w:tcBorders>
          </w:tcPr>
          <w:p w14:paraId="25778C1B" w14:textId="77777777" w:rsidR="002719E9" w:rsidRPr="00C613BB" w:rsidRDefault="002719E9" w:rsidP="0083362B">
            <w:pPr>
              <w:spacing w:line="240" w:lineRule="auto"/>
              <w:jc w:val="center"/>
              <w:rPr>
                <w:rFonts w:ascii="Garamond" w:hAnsi="Garamond" w:cs="Calibri"/>
                <w:b/>
                <w:bCs/>
                <w:sz w:val="24"/>
                <w:szCs w:val="24"/>
                <w:lang w:eastAsia="it-IT"/>
              </w:rPr>
            </w:pPr>
            <w:r w:rsidRPr="00C613BB">
              <w:rPr>
                <w:rFonts w:ascii="Garamond" w:hAnsi="Garamond" w:cs="Calibri"/>
                <w:b/>
                <w:bCs/>
                <w:sz w:val="24"/>
                <w:szCs w:val="24"/>
                <w:lang w:eastAsia="it-IT"/>
              </w:rPr>
              <w:t>T</w:t>
            </w:r>
          </w:p>
        </w:tc>
      </w:tr>
      <w:tr w:rsidR="002719E9" w:rsidRPr="00C613BB" w14:paraId="1AA6F627" w14:textId="77777777" w:rsidTr="0083362B">
        <w:trPr>
          <w:trHeight w:val="116"/>
          <w:jc w:val="center"/>
        </w:trPr>
        <w:tc>
          <w:tcPr>
            <w:tcW w:w="222" w:type="pct"/>
            <w:tcBorders>
              <w:left w:val="single" w:sz="4" w:space="0" w:color="auto"/>
              <w:bottom w:val="single" w:sz="4" w:space="0" w:color="auto"/>
              <w:right w:val="single" w:sz="4" w:space="0" w:color="auto"/>
            </w:tcBorders>
          </w:tcPr>
          <w:p w14:paraId="0E80A888" w14:textId="77777777" w:rsidR="002719E9" w:rsidRPr="00C613BB" w:rsidRDefault="002719E9" w:rsidP="0083362B">
            <w:pPr>
              <w:spacing w:before="120" w:after="60"/>
              <w:rPr>
                <w:rFonts w:ascii="Garamond" w:hAnsi="Garamond" w:cs="Calibri"/>
                <w:sz w:val="24"/>
                <w:szCs w:val="24"/>
                <w:lang w:eastAsia="it-IT"/>
              </w:rPr>
            </w:pPr>
            <w:r w:rsidRPr="00C613BB">
              <w:rPr>
                <w:rFonts w:ascii="Garamond" w:hAnsi="Garamond" w:cs="Calibri"/>
                <w:sz w:val="24"/>
                <w:szCs w:val="24"/>
                <w:lang w:eastAsia="it-IT"/>
              </w:rPr>
              <w:t>32</w:t>
            </w:r>
          </w:p>
        </w:tc>
        <w:tc>
          <w:tcPr>
            <w:tcW w:w="3038" w:type="pct"/>
            <w:tcBorders>
              <w:left w:val="single" w:sz="4" w:space="0" w:color="auto"/>
              <w:bottom w:val="single" w:sz="4" w:space="0" w:color="auto"/>
              <w:right w:val="single" w:sz="4" w:space="0" w:color="auto"/>
            </w:tcBorders>
            <w:shd w:val="clear" w:color="auto" w:fill="auto"/>
            <w:vAlign w:val="center"/>
          </w:tcPr>
          <w:p w14:paraId="78CE14F0" w14:textId="77777777" w:rsidR="002719E9" w:rsidRPr="00C613BB" w:rsidRDefault="002719E9" w:rsidP="0083362B">
            <w:pPr>
              <w:spacing w:before="120" w:after="60"/>
              <w:rPr>
                <w:rFonts w:ascii="Garamond" w:eastAsia="Calibri" w:hAnsi="Garamond" w:cs="Garamond"/>
                <w:sz w:val="24"/>
                <w:szCs w:val="24"/>
                <w:lang w:eastAsia="it-IT"/>
              </w:rPr>
            </w:pPr>
            <w:r w:rsidRPr="00C613BB">
              <w:rPr>
                <w:rFonts w:ascii="Garamond" w:eastAsia="Calibri" w:hAnsi="Garamond" w:cs="Garamond"/>
                <w:sz w:val="24"/>
                <w:szCs w:val="24"/>
                <w:lang w:eastAsia="it-IT"/>
              </w:rPr>
              <w:t>Aggiornamento evolutivo del Sistema operativo e del sistema software</w:t>
            </w:r>
            <w:r w:rsidRPr="00C613BB">
              <w:rPr>
                <w:rFonts w:ascii="Garamond" w:hAnsi="Garamond"/>
                <w:sz w:val="24"/>
                <w:szCs w:val="24"/>
              </w:rPr>
              <w:t xml:space="preserve"> </w:t>
            </w:r>
            <w:r w:rsidRPr="00C613BB">
              <w:rPr>
                <w:rFonts w:ascii="Garamond" w:eastAsia="Calibri" w:hAnsi="Garamond" w:cs="Garamond"/>
                <w:sz w:val="24"/>
                <w:szCs w:val="24"/>
                <w:lang w:eastAsia="it-IT"/>
              </w:rPr>
              <w:t>per almeno 5 anni e opzione di ammodernamento</w:t>
            </w:r>
          </w:p>
        </w:tc>
        <w:tc>
          <w:tcPr>
            <w:tcW w:w="1208" w:type="pct"/>
            <w:tcBorders>
              <w:top w:val="nil"/>
              <w:left w:val="single" w:sz="4" w:space="0" w:color="auto"/>
              <w:bottom w:val="single" w:sz="4" w:space="0" w:color="auto"/>
              <w:right w:val="single" w:sz="4" w:space="0" w:color="auto"/>
            </w:tcBorders>
            <w:shd w:val="clear" w:color="auto" w:fill="auto"/>
          </w:tcPr>
          <w:p w14:paraId="1506297C" w14:textId="77777777" w:rsidR="002719E9" w:rsidRPr="00C613BB" w:rsidRDefault="002719E9" w:rsidP="0083362B">
            <w:pPr>
              <w:spacing w:before="120" w:after="60"/>
              <w:rPr>
                <w:rFonts w:ascii="Garamond" w:eastAsia="Calibri" w:hAnsi="Garamond" w:cs="Garamond"/>
                <w:sz w:val="24"/>
                <w:szCs w:val="24"/>
                <w:lang w:eastAsia="it-IT"/>
              </w:rPr>
            </w:pPr>
            <w:r w:rsidRPr="00C613BB">
              <w:rPr>
                <w:rFonts w:ascii="Garamond" w:eastAsia="Calibri" w:hAnsi="Garamond" w:cs="Garamond"/>
                <w:sz w:val="24"/>
                <w:szCs w:val="24"/>
                <w:lang w:eastAsia="it-IT"/>
              </w:rPr>
              <w:t>Se presente</w:t>
            </w:r>
          </w:p>
        </w:tc>
        <w:tc>
          <w:tcPr>
            <w:tcW w:w="343" w:type="pct"/>
            <w:tcBorders>
              <w:left w:val="nil"/>
              <w:bottom w:val="single" w:sz="4" w:space="0" w:color="auto"/>
              <w:right w:val="single" w:sz="4" w:space="0" w:color="auto"/>
            </w:tcBorders>
            <w:shd w:val="clear" w:color="auto" w:fill="auto"/>
          </w:tcPr>
          <w:p w14:paraId="28723BE9" w14:textId="77777777" w:rsidR="002719E9" w:rsidRPr="00C613BB" w:rsidRDefault="002719E9" w:rsidP="0083362B">
            <w:pPr>
              <w:spacing w:before="120" w:after="60"/>
              <w:rPr>
                <w:rFonts w:ascii="Garamond" w:eastAsia="Calibri" w:hAnsi="Garamond" w:cs="Garamond"/>
                <w:sz w:val="24"/>
                <w:szCs w:val="24"/>
                <w:lang w:eastAsia="it-IT"/>
              </w:rPr>
            </w:pPr>
            <w:r w:rsidRPr="00C613BB">
              <w:rPr>
                <w:rFonts w:ascii="Garamond" w:eastAsia="Calibri" w:hAnsi="Garamond" w:cs="Garamond"/>
                <w:sz w:val="24"/>
                <w:szCs w:val="24"/>
                <w:lang w:eastAsia="it-IT"/>
              </w:rPr>
              <w:t>1</w:t>
            </w:r>
          </w:p>
        </w:tc>
        <w:tc>
          <w:tcPr>
            <w:tcW w:w="190" w:type="pct"/>
            <w:tcBorders>
              <w:left w:val="nil"/>
              <w:bottom w:val="single" w:sz="4" w:space="0" w:color="auto"/>
              <w:right w:val="single" w:sz="4" w:space="0" w:color="auto"/>
            </w:tcBorders>
          </w:tcPr>
          <w:p w14:paraId="41712685" w14:textId="77777777" w:rsidR="002719E9" w:rsidRPr="00C613BB" w:rsidRDefault="002719E9" w:rsidP="0083362B">
            <w:pPr>
              <w:spacing w:line="240" w:lineRule="auto"/>
              <w:jc w:val="center"/>
              <w:rPr>
                <w:rFonts w:ascii="Garamond" w:hAnsi="Garamond" w:cs="Calibri"/>
                <w:b/>
                <w:bCs/>
                <w:sz w:val="24"/>
                <w:szCs w:val="24"/>
                <w:lang w:eastAsia="it-IT"/>
              </w:rPr>
            </w:pPr>
          </w:p>
          <w:p w14:paraId="2CDFA418" w14:textId="77777777" w:rsidR="002719E9" w:rsidRPr="00C613BB" w:rsidRDefault="002719E9" w:rsidP="0083362B">
            <w:pPr>
              <w:spacing w:line="240" w:lineRule="auto"/>
              <w:jc w:val="center"/>
              <w:rPr>
                <w:rFonts w:ascii="Garamond" w:hAnsi="Garamond" w:cs="Calibri"/>
                <w:b/>
                <w:bCs/>
                <w:sz w:val="24"/>
                <w:szCs w:val="24"/>
                <w:lang w:eastAsia="it-IT"/>
              </w:rPr>
            </w:pPr>
            <w:r w:rsidRPr="00C613BB">
              <w:rPr>
                <w:rFonts w:ascii="Garamond" w:hAnsi="Garamond" w:cs="Calibri"/>
                <w:b/>
                <w:bCs/>
                <w:sz w:val="24"/>
                <w:szCs w:val="24"/>
                <w:lang w:eastAsia="it-IT"/>
              </w:rPr>
              <w:t>T</w:t>
            </w:r>
          </w:p>
        </w:tc>
      </w:tr>
      <w:tr w:rsidR="002719E9" w:rsidRPr="00C613BB" w14:paraId="100D3A2F" w14:textId="77777777" w:rsidTr="00946C52">
        <w:trPr>
          <w:trHeight w:val="116"/>
          <w:jc w:val="center"/>
        </w:trPr>
        <w:tc>
          <w:tcPr>
            <w:tcW w:w="222" w:type="pct"/>
            <w:tcBorders>
              <w:left w:val="single" w:sz="4" w:space="0" w:color="auto"/>
              <w:bottom w:val="single" w:sz="4" w:space="0" w:color="auto"/>
              <w:right w:val="single" w:sz="4" w:space="0" w:color="auto"/>
            </w:tcBorders>
          </w:tcPr>
          <w:p w14:paraId="123DE9F2" w14:textId="77777777" w:rsidR="002719E9" w:rsidRPr="00C613BB" w:rsidRDefault="002719E9" w:rsidP="0083362B">
            <w:pPr>
              <w:spacing w:before="120" w:after="60"/>
              <w:rPr>
                <w:rFonts w:ascii="Garamond" w:hAnsi="Garamond" w:cs="Calibri"/>
                <w:sz w:val="24"/>
                <w:szCs w:val="24"/>
                <w:lang w:eastAsia="it-IT"/>
              </w:rPr>
            </w:pPr>
            <w:r w:rsidRPr="00C613BB">
              <w:rPr>
                <w:rFonts w:ascii="Garamond" w:hAnsi="Garamond" w:cs="Calibri"/>
                <w:sz w:val="24"/>
                <w:szCs w:val="24"/>
                <w:lang w:eastAsia="it-IT"/>
              </w:rPr>
              <w:t>33</w:t>
            </w:r>
          </w:p>
        </w:tc>
        <w:tc>
          <w:tcPr>
            <w:tcW w:w="3038" w:type="pct"/>
            <w:tcBorders>
              <w:left w:val="single" w:sz="4" w:space="0" w:color="auto"/>
              <w:bottom w:val="single" w:sz="4" w:space="0" w:color="auto"/>
              <w:right w:val="single" w:sz="4" w:space="0" w:color="auto"/>
            </w:tcBorders>
            <w:shd w:val="clear" w:color="auto" w:fill="auto"/>
            <w:vAlign w:val="center"/>
          </w:tcPr>
          <w:p w14:paraId="6C44B018" w14:textId="77777777" w:rsidR="002719E9" w:rsidRPr="00C613BB" w:rsidRDefault="002719E9" w:rsidP="0083362B">
            <w:pPr>
              <w:spacing w:before="120" w:after="60"/>
              <w:rPr>
                <w:rFonts w:ascii="Garamond" w:eastAsia="Calibri" w:hAnsi="Garamond" w:cs="Garamond"/>
                <w:sz w:val="24"/>
                <w:szCs w:val="24"/>
                <w:lang w:eastAsia="it-IT"/>
              </w:rPr>
            </w:pPr>
            <w:r w:rsidRPr="00C613BB">
              <w:rPr>
                <w:rFonts w:ascii="Garamond" w:eastAsia="Calibri" w:hAnsi="Garamond" w:cs="Garamond"/>
                <w:sz w:val="24"/>
                <w:szCs w:val="24"/>
                <w:lang w:eastAsia="it-IT"/>
              </w:rPr>
              <w:t>Stock completo di pezzi di ricambio per ogni sistema di scansione Scanner</w:t>
            </w:r>
          </w:p>
        </w:tc>
        <w:tc>
          <w:tcPr>
            <w:tcW w:w="1208" w:type="pct"/>
            <w:tcBorders>
              <w:top w:val="nil"/>
              <w:left w:val="single" w:sz="4" w:space="0" w:color="auto"/>
              <w:bottom w:val="single" w:sz="4" w:space="0" w:color="auto"/>
              <w:right w:val="single" w:sz="4" w:space="0" w:color="auto"/>
            </w:tcBorders>
            <w:shd w:val="clear" w:color="auto" w:fill="auto"/>
          </w:tcPr>
          <w:p w14:paraId="222477FD" w14:textId="77777777" w:rsidR="002719E9" w:rsidRPr="00C613BB" w:rsidRDefault="002719E9" w:rsidP="0083362B">
            <w:pPr>
              <w:spacing w:before="120" w:after="60"/>
              <w:rPr>
                <w:rFonts w:ascii="Garamond" w:eastAsia="Calibri" w:hAnsi="Garamond" w:cs="Garamond"/>
                <w:sz w:val="24"/>
                <w:szCs w:val="24"/>
                <w:lang w:eastAsia="it-IT"/>
              </w:rPr>
            </w:pPr>
            <w:r w:rsidRPr="00C613BB">
              <w:rPr>
                <w:rFonts w:ascii="Garamond" w:eastAsia="Calibri" w:hAnsi="Garamond" w:cs="Garamond"/>
                <w:sz w:val="24"/>
                <w:szCs w:val="24"/>
                <w:lang w:eastAsia="it-IT"/>
              </w:rPr>
              <w:t>Se presente</w:t>
            </w:r>
          </w:p>
        </w:tc>
        <w:tc>
          <w:tcPr>
            <w:tcW w:w="343" w:type="pct"/>
            <w:tcBorders>
              <w:left w:val="nil"/>
              <w:bottom w:val="single" w:sz="4" w:space="0" w:color="auto"/>
              <w:right w:val="single" w:sz="4" w:space="0" w:color="auto"/>
            </w:tcBorders>
            <w:shd w:val="clear" w:color="auto" w:fill="auto"/>
          </w:tcPr>
          <w:p w14:paraId="6C1BF4B5" w14:textId="77777777" w:rsidR="002719E9" w:rsidRPr="00C613BB" w:rsidRDefault="002719E9" w:rsidP="0083362B">
            <w:pPr>
              <w:spacing w:before="120" w:after="60"/>
              <w:rPr>
                <w:rFonts w:ascii="Garamond" w:eastAsia="Calibri" w:hAnsi="Garamond" w:cs="Garamond"/>
                <w:sz w:val="24"/>
                <w:szCs w:val="24"/>
                <w:lang w:eastAsia="it-IT"/>
              </w:rPr>
            </w:pPr>
            <w:r w:rsidRPr="00C613BB">
              <w:rPr>
                <w:rFonts w:ascii="Garamond" w:eastAsia="Calibri" w:hAnsi="Garamond" w:cs="Garamond"/>
                <w:sz w:val="24"/>
                <w:szCs w:val="24"/>
                <w:lang w:eastAsia="it-IT"/>
              </w:rPr>
              <w:t>1</w:t>
            </w:r>
          </w:p>
        </w:tc>
        <w:tc>
          <w:tcPr>
            <w:tcW w:w="190" w:type="pct"/>
            <w:tcBorders>
              <w:left w:val="nil"/>
              <w:bottom w:val="single" w:sz="4" w:space="0" w:color="auto"/>
              <w:right w:val="single" w:sz="4" w:space="0" w:color="auto"/>
            </w:tcBorders>
          </w:tcPr>
          <w:p w14:paraId="0787AEC1" w14:textId="77777777" w:rsidR="002719E9" w:rsidRPr="00C613BB" w:rsidRDefault="002719E9" w:rsidP="0083362B">
            <w:pPr>
              <w:spacing w:line="240" w:lineRule="auto"/>
              <w:jc w:val="center"/>
              <w:rPr>
                <w:rFonts w:ascii="Garamond" w:hAnsi="Garamond" w:cs="Calibri"/>
                <w:b/>
                <w:bCs/>
                <w:sz w:val="24"/>
                <w:szCs w:val="24"/>
                <w:lang w:eastAsia="it-IT"/>
              </w:rPr>
            </w:pPr>
          </w:p>
          <w:p w14:paraId="7B47E446" w14:textId="77777777" w:rsidR="002719E9" w:rsidRPr="00C613BB" w:rsidRDefault="002719E9" w:rsidP="0083362B">
            <w:pPr>
              <w:spacing w:line="240" w:lineRule="auto"/>
              <w:jc w:val="center"/>
              <w:rPr>
                <w:rFonts w:ascii="Garamond" w:hAnsi="Garamond" w:cs="Calibri"/>
                <w:b/>
                <w:bCs/>
                <w:sz w:val="24"/>
                <w:szCs w:val="24"/>
                <w:lang w:eastAsia="it-IT"/>
              </w:rPr>
            </w:pPr>
            <w:r w:rsidRPr="00C613BB">
              <w:rPr>
                <w:rFonts w:ascii="Garamond" w:hAnsi="Garamond" w:cs="Calibri"/>
                <w:b/>
                <w:bCs/>
                <w:sz w:val="24"/>
                <w:szCs w:val="24"/>
                <w:lang w:eastAsia="it-IT"/>
              </w:rPr>
              <w:t>T</w:t>
            </w:r>
          </w:p>
        </w:tc>
      </w:tr>
      <w:tr w:rsidR="00946C52" w:rsidRPr="00C613BB" w14:paraId="4C5B2967" w14:textId="77777777" w:rsidTr="00946C52">
        <w:trPr>
          <w:trHeight w:val="116"/>
          <w:jc w:val="center"/>
        </w:trPr>
        <w:tc>
          <w:tcPr>
            <w:tcW w:w="222" w:type="pct"/>
            <w:tcBorders>
              <w:top w:val="single" w:sz="4" w:space="0" w:color="auto"/>
              <w:left w:val="single" w:sz="4" w:space="0" w:color="auto"/>
              <w:bottom w:val="single" w:sz="4" w:space="0" w:color="auto"/>
              <w:right w:val="single" w:sz="4" w:space="0" w:color="auto"/>
            </w:tcBorders>
          </w:tcPr>
          <w:p w14:paraId="5D018751" w14:textId="77777777" w:rsidR="00946C52" w:rsidRPr="00C613BB" w:rsidRDefault="00946C52" w:rsidP="0083362B">
            <w:pPr>
              <w:spacing w:before="120" w:after="60"/>
              <w:rPr>
                <w:rFonts w:ascii="Garamond" w:hAnsi="Garamond" w:cs="Calibri"/>
                <w:sz w:val="24"/>
                <w:szCs w:val="24"/>
                <w:lang w:eastAsia="it-IT"/>
              </w:rPr>
            </w:pPr>
          </w:p>
        </w:tc>
        <w:tc>
          <w:tcPr>
            <w:tcW w:w="3038" w:type="pct"/>
            <w:tcBorders>
              <w:top w:val="single" w:sz="4" w:space="0" w:color="auto"/>
              <w:left w:val="single" w:sz="4" w:space="0" w:color="auto"/>
              <w:bottom w:val="single" w:sz="4" w:space="0" w:color="auto"/>
              <w:right w:val="single" w:sz="4" w:space="0" w:color="auto"/>
            </w:tcBorders>
            <w:shd w:val="clear" w:color="auto" w:fill="auto"/>
            <w:vAlign w:val="center"/>
          </w:tcPr>
          <w:p w14:paraId="1EB10C2A" w14:textId="77777777" w:rsidR="00946C52" w:rsidRPr="00C613BB" w:rsidRDefault="00946C52" w:rsidP="0083362B">
            <w:pPr>
              <w:spacing w:before="120" w:after="60"/>
              <w:rPr>
                <w:rFonts w:ascii="Garamond" w:eastAsia="Calibri" w:hAnsi="Garamond" w:cs="Garamond"/>
                <w:sz w:val="24"/>
                <w:szCs w:val="24"/>
                <w:lang w:eastAsia="it-IT"/>
              </w:rPr>
            </w:pPr>
          </w:p>
        </w:tc>
        <w:tc>
          <w:tcPr>
            <w:tcW w:w="1208" w:type="pct"/>
            <w:tcBorders>
              <w:top w:val="single" w:sz="4" w:space="0" w:color="auto"/>
              <w:left w:val="single" w:sz="4" w:space="0" w:color="auto"/>
              <w:bottom w:val="single" w:sz="4" w:space="0" w:color="auto"/>
              <w:right w:val="single" w:sz="4" w:space="0" w:color="auto"/>
            </w:tcBorders>
            <w:shd w:val="clear" w:color="auto" w:fill="auto"/>
          </w:tcPr>
          <w:p w14:paraId="092C63A7" w14:textId="75BFDD1D" w:rsidR="00946C52" w:rsidRPr="00C613BB" w:rsidRDefault="00946C52" w:rsidP="0083362B">
            <w:pPr>
              <w:spacing w:before="120" w:after="60"/>
              <w:rPr>
                <w:rFonts w:ascii="Garamond" w:eastAsia="Calibri" w:hAnsi="Garamond" w:cs="Garamond"/>
                <w:sz w:val="24"/>
                <w:szCs w:val="24"/>
                <w:lang w:eastAsia="it-IT"/>
              </w:rPr>
            </w:pPr>
            <w:r w:rsidRPr="00C613BB">
              <w:rPr>
                <w:rFonts w:ascii="Garamond" w:eastAsia="Calibri" w:hAnsi="Garamond" w:cs="Garamond"/>
                <w:sz w:val="24"/>
                <w:szCs w:val="24"/>
                <w:lang w:eastAsia="it-IT"/>
              </w:rPr>
              <w:t>TOTALE  MASSIMO</w:t>
            </w:r>
          </w:p>
        </w:tc>
        <w:tc>
          <w:tcPr>
            <w:tcW w:w="343" w:type="pct"/>
            <w:tcBorders>
              <w:top w:val="single" w:sz="4" w:space="0" w:color="auto"/>
              <w:left w:val="nil"/>
              <w:bottom w:val="single" w:sz="4" w:space="0" w:color="auto"/>
              <w:right w:val="single" w:sz="4" w:space="0" w:color="auto"/>
            </w:tcBorders>
            <w:shd w:val="clear" w:color="auto" w:fill="auto"/>
          </w:tcPr>
          <w:p w14:paraId="06F7C095" w14:textId="7F4B2D4D" w:rsidR="00946C52" w:rsidRPr="00C613BB" w:rsidRDefault="00946C52" w:rsidP="0083362B">
            <w:pPr>
              <w:spacing w:before="120" w:after="60"/>
              <w:rPr>
                <w:rFonts w:ascii="Garamond" w:eastAsia="Calibri" w:hAnsi="Garamond" w:cs="Garamond"/>
                <w:sz w:val="24"/>
                <w:szCs w:val="24"/>
                <w:lang w:eastAsia="it-IT"/>
              </w:rPr>
            </w:pPr>
            <w:r w:rsidRPr="00C613BB">
              <w:rPr>
                <w:rFonts w:ascii="Garamond" w:eastAsia="Calibri" w:hAnsi="Garamond" w:cs="Garamond"/>
                <w:sz w:val="24"/>
                <w:szCs w:val="24"/>
                <w:lang w:eastAsia="it-IT"/>
              </w:rPr>
              <w:t>65</w:t>
            </w:r>
          </w:p>
        </w:tc>
        <w:tc>
          <w:tcPr>
            <w:tcW w:w="190" w:type="pct"/>
            <w:tcBorders>
              <w:top w:val="single" w:sz="4" w:space="0" w:color="auto"/>
              <w:left w:val="nil"/>
              <w:bottom w:val="single" w:sz="4" w:space="0" w:color="auto"/>
              <w:right w:val="single" w:sz="4" w:space="0" w:color="auto"/>
            </w:tcBorders>
          </w:tcPr>
          <w:p w14:paraId="69A3CF78" w14:textId="77777777" w:rsidR="00946C52" w:rsidRPr="00C613BB" w:rsidRDefault="00946C52" w:rsidP="0083362B">
            <w:pPr>
              <w:spacing w:line="240" w:lineRule="auto"/>
              <w:jc w:val="center"/>
              <w:rPr>
                <w:rFonts w:ascii="Garamond" w:hAnsi="Garamond" w:cs="Calibri"/>
                <w:b/>
                <w:bCs/>
                <w:sz w:val="24"/>
                <w:szCs w:val="24"/>
                <w:lang w:eastAsia="it-IT"/>
              </w:rPr>
            </w:pPr>
          </w:p>
        </w:tc>
      </w:tr>
    </w:tbl>
    <w:p w14:paraId="48455EDC" w14:textId="77777777" w:rsidR="002719E9" w:rsidRPr="00C613BB" w:rsidRDefault="002719E9" w:rsidP="002719E9">
      <w:pPr>
        <w:pStyle w:val="Paragrafoelenco"/>
        <w:ind w:left="426"/>
        <w:jc w:val="both"/>
        <w:rPr>
          <w:rFonts w:ascii="Garamond" w:hAnsi="Garamond"/>
          <w:b/>
          <w:bCs/>
          <w:sz w:val="24"/>
          <w:szCs w:val="24"/>
        </w:rPr>
      </w:pPr>
    </w:p>
    <w:p w14:paraId="43B57925" w14:textId="2980ABA3" w:rsidR="00CB4F8D" w:rsidRPr="00C613BB" w:rsidRDefault="00CB4F8D" w:rsidP="00CB4F8D">
      <w:pPr>
        <w:pStyle w:val="Paragrafoelenco"/>
        <w:numPr>
          <w:ilvl w:val="0"/>
          <w:numId w:val="10"/>
        </w:numPr>
        <w:ind w:left="426"/>
        <w:jc w:val="both"/>
        <w:rPr>
          <w:rFonts w:ascii="Garamond" w:hAnsi="Garamond"/>
          <w:b/>
          <w:bCs/>
          <w:sz w:val="24"/>
          <w:szCs w:val="24"/>
        </w:rPr>
      </w:pPr>
      <w:r w:rsidRPr="00C613BB">
        <w:rPr>
          <w:rFonts w:ascii="Garamond" w:hAnsi="Garamond"/>
          <w:b/>
          <w:bCs/>
          <w:sz w:val="24"/>
          <w:szCs w:val="24"/>
        </w:rPr>
        <w:t xml:space="preserve">Riservatezza </w:t>
      </w:r>
    </w:p>
    <w:p w14:paraId="03F71B33" w14:textId="3C4E282A" w:rsidR="00B35055" w:rsidRPr="00C613BB" w:rsidRDefault="00B35055" w:rsidP="00B35055">
      <w:pPr>
        <w:jc w:val="both"/>
        <w:rPr>
          <w:rFonts w:ascii="Garamond" w:hAnsi="Garamond"/>
          <w:i/>
          <w:sz w:val="24"/>
          <w:szCs w:val="24"/>
        </w:rPr>
      </w:pPr>
      <w:r w:rsidRPr="00C613BB">
        <w:rPr>
          <w:rFonts w:ascii="Garamond" w:hAnsi="Garamond"/>
          <w:i/>
          <w:sz w:val="24"/>
          <w:szCs w:val="24"/>
        </w:rPr>
        <w:t xml:space="preserve">L’operatore economico allega una dichiarazione firmata contenente i dettagli dell’offerta coperti da riservatezza, argomentando in modo congruo le ragioni per le quali eventuali parti dell’offerta sono da segretare ex art, 35, comma 4, d.lgs. 31 marzo 2023, n. 36. Il concorrente a tal fine allega anche una copia firmata della relazione tecnica adeguatamente oscurata nelle parti ritenute costituenti segreti tecnici e commerciali. Resta ferma, la facoltà della stazione appaltante di </w:t>
      </w:r>
      <w:r w:rsidRPr="00C613BB">
        <w:rPr>
          <w:rFonts w:ascii="Garamond" w:hAnsi="Garamond"/>
          <w:i/>
          <w:sz w:val="24"/>
          <w:szCs w:val="24"/>
        </w:rPr>
        <w:lastRenderedPageBreak/>
        <w:t>valutare la fondatezza delle motivazioni addotte e di chiedere al concorrente di dimostrare la tangibile sussistenza di eventuali segreti tecnici e commerciali.</w:t>
      </w:r>
    </w:p>
    <w:p w14:paraId="0C386212" w14:textId="17B49C28" w:rsidR="00CB4F8D" w:rsidRPr="00C613BB" w:rsidRDefault="00CB4F8D" w:rsidP="00CB4F8D">
      <w:pPr>
        <w:pStyle w:val="Paragrafoelenco"/>
        <w:numPr>
          <w:ilvl w:val="0"/>
          <w:numId w:val="10"/>
        </w:numPr>
        <w:ind w:left="426"/>
        <w:jc w:val="both"/>
        <w:rPr>
          <w:rFonts w:ascii="Garamond" w:hAnsi="Garamond"/>
          <w:b/>
          <w:bCs/>
          <w:sz w:val="24"/>
          <w:szCs w:val="24"/>
        </w:rPr>
      </w:pPr>
      <w:r w:rsidRPr="00C613BB">
        <w:rPr>
          <w:rFonts w:ascii="Garamond" w:hAnsi="Garamond"/>
          <w:b/>
          <w:bCs/>
          <w:sz w:val="24"/>
          <w:szCs w:val="24"/>
        </w:rPr>
        <w:t xml:space="preserve">Dichiarazioni finali </w:t>
      </w:r>
    </w:p>
    <w:p w14:paraId="3D9AA4EB" w14:textId="77777777" w:rsidR="008D228A" w:rsidRPr="00C613BB" w:rsidRDefault="008D228A" w:rsidP="00E35C92">
      <w:pPr>
        <w:jc w:val="both"/>
        <w:rPr>
          <w:rFonts w:ascii="Garamond" w:hAnsi="Garamond"/>
          <w:i/>
          <w:sz w:val="24"/>
          <w:szCs w:val="24"/>
        </w:rPr>
      </w:pPr>
      <w:r w:rsidRPr="00C613BB">
        <w:rPr>
          <w:rFonts w:ascii="Garamond" w:hAnsi="Garamond"/>
          <w:i/>
          <w:sz w:val="24"/>
          <w:szCs w:val="24"/>
        </w:rPr>
        <w:t>Nella relazione devono essere presenti le seguenti dichiarazioni</w:t>
      </w:r>
    </w:p>
    <w:p w14:paraId="70B59DA4" w14:textId="77777777" w:rsidR="008D228A" w:rsidRPr="00C613BB" w:rsidRDefault="008D228A" w:rsidP="00E35C92">
      <w:pPr>
        <w:jc w:val="both"/>
        <w:rPr>
          <w:rFonts w:ascii="Garamond" w:hAnsi="Garamond"/>
          <w:sz w:val="24"/>
          <w:szCs w:val="24"/>
        </w:rPr>
      </w:pPr>
    </w:p>
    <w:p w14:paraId="026D875B" w14:textId="1D59C253" w:rsidR="008D228A" w:rsidRPr="00C613BB" w:rsidRDefault="008D228A" w:rsidP="008D228A">
      <w:pPr>
        <w:jc w:val="center"/>
        <w:rPr>
          <w:rFonts w:ascii="Garamond" w:hAnsi="Garamond"/>
          <w:b/>
          <w:bCs/>
          <w:sz w:val="24"/>
          <w:szCs w:val="24"/>
        </w:rPr>
      </w:pPr>
      <w:r w:rsidRPr="00C613BB">
        <w:rPr>
          <w:rFonts w:ascii="Garamond" w:hAnsi="Garamond"/>
          <w:b/>
          <w:bCs/>
          <w:sz w:val="24"/>
          <w:szCs w:val="24"/>
        </w:rPr>
        <w:t>L’OPERATORE ECONOMICO DICHIARA:</w:t>
      </w:r>
    </w:p>
    <w:p w14:paraId="3EEE5B64" w14:textId="77777777" w:rsidR="008D228A" w:rsidRPr="00C613BB" w:rsidRDefault="008D228A" w:rsidP="008D228A">
      <w:pPr>
        <w:pStyle w:val="Paragrafoelenco"/>
        <w:numPr>
          <w:ilvl w:val="0"/>
          <w:numId w:val="4"/>
        </w:numPr>
        <w:jc w:val="both"/>
        <w:rPr>
          <w:rFonts w:ascii="Garamond" w:hAnsi="Garamond"/>
          <w:sz w:val="24"/>
          <w:szCs w:val="24"/>
        </w:rPr>
      </w:pPr>
      <w:r w:rsidRPr="00C613BB">
        <w:rPr>
          <w:rFonts w:ascii="Garamond" w:hAnsi="Garamond"/>
          <w:sz w:val="24"/>
          <w:szCs w:val="24"/>
        </w:rPr>
        <w:t>di accettare tutte le condizioni specificate nel disciplinare di gara e nel capitolato tecnico;</w:t>
      </w:r>
    </w:p>
    <w:p w14:paraId="5934E10C" w14:textId="77777777" w:rsidR="008D228A" w:rsidRPr="00C613BB" w:rsidRDefault="008D228A" w:rsidP="008D228A">
      <w:pPr>
        <w:pStyle w:val="Paragrafoelenco"/>
        <w:numPr>
          <w:ilvl w:val="0"/>
          <w:numId w:val="4"/>
        </w:numPr>
        <w:jc w:val="both"/>
        <w:rPr>
          <w:rFonts w:ascii="Garamond" w:hAnsi="Garamond"/>
          <w:sz w:val="24"/>
          <w:szCs w:val="24"/>
        </w:rPr>
      </w:pPr>
      <w:r w:rsidRPr="00C613BB">
        <w:rPr>
          <w:rFonts w:ascii="Garamond" w:hAnsi="Garamond"/>
          <w:sz w:val="24"/>
          <w:szCs w:val="24"/>
        </w:rPr>
        <w:t>che la presente offerta tecnica è irrevocabile ed impegnativa fino a 180 (centottanta) giorni dalla scadenza dei termini di presentazione;</w:t>
      </w:r>
    </w:p>
    <w:p w14:paraId="5CAA7268" w14:textId="77777777" w:rsidR="008D228A" w:rsidRPr="00C613BB" w:rsidRDefault="008D228A" w:rsidP="008D228A">
      <w:pPr>
        <w:pStyle w:val="Paragrafoelenco"/>
        <w:numPr>
          <w:ilvl w:val="0"/>
          <w:numId w:val="4"/>
        </w:numPr>
        <w:jc w:val="both"/>
        <w:rPr>
          <w:rFonts w:ascii="Garamond" w:hAnsi="Garamond"/>
          <w:sz w:val="24"/>
          <w:szCs w:val="24"/>
        </w:rPr>
      </w:pPr>
      <w:r w:rsidRPr="00C613BB">
        <w:rPr>
          <w:rFonts w:ascii="Garamond" w:hAnsi="Garamond"/>
          <w:sz w:val="24"/>
          <w:szCs w:val="24"/>
        </w:rPr>
        <w:t>di aver preso cognizione di tutte le circostanze generali e speciali che possano interessare la fornitura e che di tali circostanze ha tenuto conto nella formulazione della presente offerta.</w:t>
      </w:r>
    </w:p>
    <w:p w14:paraId="56BC0EB8" w14:textId="52F259EC" w:rsidR="008D228A" w:rsidRPr="00C613BB" w:rsidRDefault="008D228A" w:rsidP="008D228A">
      <w:pPr>
        <w:rPr>
          <w:rFonts w:ascii="Garamond" w:hAnsi="Garamond"/>
          <w:sz w:val="24"/>
          <w:szCs w:val="24"/>
        </w:rPr>
      </w:pPr>
      <w:r w:rsidRPr="00C613BB">
        <w:rPr>
          <w:rFonts w:ascii="Garamond" w:hAnsi="Garamond"/>
          <w:sz w:val="24"/>
          <w:szCs w:val="24"/>
        </w:rPr>
        <w:t xml:space="preserve">Data </w:t>
      </w:r>
      <w:r w:rsidRPr="00C613BB">
        <w:rPr>
          <w:rFonts w:ascii="Garamond" w:hAnsi="Garamond"/>
          <w:sz w:val="24"/>
          <w:szCs w:val="24"/>
        </w:rPr>
        <w:tab/>
        <w:t>__</w:t>
      </w:r>
    </w:p>
    <w:p w14:paraId="5EC3983D" w14:textId="06D77790" w:rsidR="008D228A" w:rsidRPr="00C613BB" w:rsidRDefault="008D228A" w:rsidP="008D228A">
      <w:pPr>
        <w:rPr>
          <w:rFonts w:ascii="Garamond" w:hAnsi="Garamond"/>
          <w:sz w:val="24"/>
          <w:szCs w:val="24"/>
        </w:rPr>
      </w:pPr>
      <w:r w:rsidRPr="00C613BB">
        <w:rPr>
          <w:rFonts w:ascii="Garamond" w:hAnsi="Garamond"/>
          <w:sz w:val="24"/>
          <w:szCs w:val="24"/>
        </w:rPr>
        <w:t>Timbro e firma leggibile</w:t>
      </w:r>
      <w:r w:rsidRPr="00C613BB">
        <w:rPr>
          <w:rStyle w:val="Rimandonotaapidipagina"/>
          <w:rFonts w:ascii="Garamond" w:hAnsi="Garamond"/>
          <w:sz w:val="24"/>
          <w:szCs w:val="24"/>
        </w:rPr>
        <w:footnoteReference w:id="1"/>
      </w:r>
      <w:r w:rsidRPr="00C613BB">
        <w:rPr>
          <w:rFonts w:ascii="Garamond" w:hAnsi="Garamond"/>
          <w:sz w:val="24"/>
          <w:szCs w:val="24"/>
        </w:rPr>
        <w:t xml:space="preserve"> _______</w:t>
      </w:r>
    </w:p>
    <w:p w14:paraId="70038794" w14:textId="36709351" w:rsidR="008D228A" w:rsidRPr="00C613BB" w:rsidRDefault="008D228A" w:rsidP="008D228A">
      <w:pPr>
        <w:rPr>
          <w:rFonts w:ascii="Garamond" w:hAnsi="Garamond"/>
          <w:b/>
          <w:bCs/>
          <w:sz w:val="24"/>
          <w:szCs w:val="24"/>
        </w:rPr>
      </w:pPr>
      <w:r w:rsidRPr="00C613BB">
        <w:rPr>
          <w:rFonts w:ascii="Garamond" w:hAnsi="Garamond"/>
          <w:b/>
          <w:bCs/>
          <w:sz w:val="24"/>
          <w:szCs w:val="24"/>
        </w:rPr>
        <w:t>oppure</w:t>
      </w:r>
    </w:p>
    <w:p w14:paraId="59BB1BB5" w14:textId="5331EEEB" w:rsidR="008D228A" w:rsidRPr="00C613BB" w:rsidRDefault="008D228A" w:rsidP="00D83454">
      <w:pPr>
        <w:jc w:val="both"/>
        <w:rPr>
          <w:rFonts w:ascii="Garamond" w:hAnsi="Garamond"/>
          <w:color w:val="FF0000"/>
          <w:sz w:val="24"/>
          <w:szCs w:val="24"/>
        </w:rPr>
      </w:pPr>
      <w:r w:rsidRPr="00C613BB">
        <w:rPr>
          <w:rFonts w:ascii="Garamond" w:hAnsi="Garamond"/>
          <w:sz w:val="24"/>
          <w:szCs w:val="24"/>
        </w:rPr>
        <w:t>Firmato digitalmente</w:t>
      </w:r>
    </w:p>
    <w:sectPr w:rsidR="008D228A" w:rsidRPr="00C613BB">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1DC78" w14:textId="77777777" w:rsidR="00322D57" w:rsidRDefault="00322D57" w:rsidP="00B72E2C">
      <w:pPr>
        <w:spacing w:after="0" w:line="240" w:lineRule="auto"/>
      </w:pPr>
      <w:r>
        <w:separator/>
      </w:r>
    </w:p>
  </w:endnote>
  <w:endnote w:type="continuationSeparator" w:id="0">
    <w:p w14:paraId="723BE0B7" w14:textId="77777777" w:rsidR="00322D57" w:rsidRDefault="00322D57" w:rsidP="00B72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Garamond-Bold">
    <w:altName w:val="Garamond"/>
    <w:panose1 w:val="00000000000000000000"/>
    <w:charset w:val="00"/>
    <w:family w:val="roman"/>
    <w:notTrueType/>
    <w:pitch w:val="default"/>
    <w:sig w:usb0="00000003" w:usb1="00000000" w:usb2="00000000" w:usb3="00000000" w:csb0="00000001" w:csb1="00000000"/>
  </w:font>
  <w:font w:name="Garamond-Italic">
    <w:altName w:val="Garamon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54688" w14:textId="77777777" w:rsidR="00322D57" w:rsidRDefault="00322D57" w:rsidP="00B72E2C">
      <w:pPr>
        <w:spacing w:after="0" w:line="240" w:lineRule="auto"/>
      </w:pPr>
      <w:r>
        <w:separator/>
      </w:r>
    </w:p>
  </w:footnote>
  <w:footnote w:type="continuationSeparator" w:id="0">
    <w:p w14:paraId="22927E02" w14:textId="77777777" w:rsidR="00322D57" w:rsidRDefault="00322D57" w:rsidP="00B72E2C">
      <w:pPr>
        <w:spacing w:after="0" w:line="240" w:lineRule="auto"/>
      </w:pPr>
      <w:r>
        <w:continuationSeparator/>
      </w:r>
    </w:p>
  </w:footnote>
  <w:footnote w:id="1">
    <w:p w14:paraId="4DF37205" w14:textId="77777777" w:rsidR="008D228A" w:rsidRPr="00F1125D" w:rsidRDefault="008D228A" w:rsidP="008D228A">
      <w:pPr>
        <w:pStyle w:val="Testonotaapidipagina"/>
        <w:jc w:val="both"/>
        <w:rPr>
          <w:rFonts w:ascii="Garamond" w:hAnsi="Garamond"/>
          <w:sz w:val="24"/>
          <w:szCs w:val="24"/>
        </w:rPr>
      </w:pPr>
      <w:r>
        <w:rPr>
          <w:rStyle w:val="Rimandonotaapidipagina"/>
        </w:rPr>
        <w:footnoteRef/>
      </w:r>
      <w:r>
        <w:t xml:space="preserve"> </w:t>
      </w:r>
      <w:r w:rsidRPr="00F1125D">
        <w:rPr>
          <w:rFonts w:ascii="Garamond" w:hAnsi="Garamond"/>
          <w:sz w:val="24"/>
          <w:szCs w:val="24"/>
        </w:rPr>
        <w:t xml:space="preserve">In caso di sottoscrizione a mezzo di firma non digitale, alla domanda di partecipazione deve essere allegata la fotocopia di un documento di identità, </w:t>
      </w:r>
      <w:r w:rsidRPr="00F1125D">
        <w:rPr>
          <w:rFonts w:ascii="Garamond" w:hAnsi="Garamond"/>
          <w:sz w:val="24"/>
          <w:szCs w:val="24"/>
          <w:u w:val="thick"/>
        </w:rPr>
        <w:t>in corso</w:t>
      </w:r>
      <w:r w:rsidRPr="00F1125D">
        <w:rPr>
          <w:rFonts w:ascii="Garamond" w:hAnsi="Garamond"/>
          <w:sz w:val="24"/>
          <w:szCs w:val="24"/>
        </w:rPr>
        <w:t xml:space="preserve"> </w:t>
      </w:r>
      <w:r w:rsidRPr="00F1125D">
        <w:rPr>
          <w:rFonts w:ascii="Garamond" w:hAnsi="Garamond"/>
          <w:sz w:val="24"/>
          <w:szCs w:val="24"/>
          <w:u w:val="thick"/>
        </w:rPr>
        <w:t>di validità</w:t>
      </w:r>
      <w:r w:rsidRPr="00F1125D">
        <w:rPr>
          <w:rFonts w:ascii="Garamond" w:hAnsi="Garamond"/>
          <w:sz w:val="24"/>
          <w:szCs w:val="24"/>
        </w:rPr>
        <w:t>, del sottoscrittore/legale rappresentante.</w:t>
      </w:r>
    </w:p>
    <w:p w14:paraId="0F6A0E73" w14:textId="77777777" w:rsidR="008D228A" w:rsidRPr="00F1125D" w:rsidRDefault="008D228A" w:rsidP="008D228A">
      <w:pPr>
        <w:pStyle w:val="Testonotaapidipagina"/>
        <w:rPr>
          <w:rFonts w:ascii="Garamond" w:hAnsi="Garamond"/>
          <w:sz w:val="24"/>
          <w:szCs w:val="24"/>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8B1"/>
    <w:multiLevelType w:val="hybridMultilevel"/>
    <w:tmpl w:val="FD3C759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C53724"/>
    <w:multiLevelType w:val="hybridMultilevel"/>
    <w:tmpl w:val="C576B550"/>
    <w:lvl w:ilvl="0" w:tplc="66A07DF6">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A1B6D0A"/>
    <w:multiLevelType w:val="hybridMultilevel"/>
    <w:tmpl w:val="C358B9B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CAF3E0B"/>
    <w:multiLevelType w:val="hybridMultilevel"/>
    <w:tmpl w:val="15549434"/>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28E1503"/>
    <w:multiLevelType w:val="hybridMultilevel"/>
    <w:tmpl w:val="A4FE4FDC"/>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5075D5E"/>
    <w:multiLevelType w:val="hybridMultilevel"/>
    <w:tmpl w:val="500A05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BEB2C5F"/>
    <w:multiLevelType w:val="multilevel"/>
    <w:tmpl w:val="0B6A228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CC61F12"/>
    <w:multiLevelType w:val="hybridMultilevel"/>
    <w:tmpl w:val="A8AA23FC"/>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F4C621D"/>
    <w:multiLevelType w:val="hybridMultilevel"/>
    <w:tmpl w:val="EF1CC54C"/>
    <w:lvl w:ilvl="0" w:tplc="18FCBA48">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96249E8"/>
    <w:multiLevelType w:val="hybridMultilevel"/>
    <w:tmpl w:val="30B28B00"/>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EED6F54"/>
    <w:multiLevelType w:val="hybridMultilevel"/>
    <w:tmpl w:val="85405410"/>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40A13117"/>
    <w:multiLevelType w:val="hybridMultilevel"/>
    <w:tmpl w:val="2B84B482"/>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70310C7"/>
    <w:multiLevelType w:val="hybridMultilevel"/>
    <w:tmpl w:val="922AFD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76115A2"/>
    <w:multiLevelType w:val="hybridMultilevel"/>
    <w:tmpl w:val="138AD95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3467204"/>
    <w:multiLevelType w:val="hybridMultilevel"/>
    <w:tmpl w:val="0090DFD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53516D0"/>
    <w:multiLevelType w:val="hybridMultilevel"/>
    <w:tmpl w:val="87C63D20"/>
    <w:lvl w:ilvl="0" w:tplc="850476C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74642DA"/>
    <w:multiLevelType w:val="hybridMultilevel"/>
    <w:tmpl w:val="EB5A8472"/>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7561763"/>
    <w:multiLevelType w:val="multilevel"/>
    <w:tmpl w:val="F9164D28"/>
    <w:lvl w:ilvl="0">
      <w:start w:val="3"/>
      <w:numFmt w:val="decimal"/>
      <w:lvlText w:val="%1"/>
      <w:lvlJc w:val="left"/>
      <w:pPr>
        <w:ind w:left="480" w:hanging="480"/>
      </w:pPr>
      <w:rPr>
        <w:rFonts w:hint="default"/>
      </w:rPr>
    </w:lvl>
    <w:lvl w:ilvl="1">
      <w:start w:val="2"/>
      <w:numFmt w:val="decimal"/>
      <w:lvlText w:val="%1.%2"/>
      <w:lvlJc w:val="left"/>
      <w:pPr>
        <w:ind w:left="933" w:hanging="720"/>
      </w:pPr>
      <w:rPr>
        <w:rFonts w:hint="default"/>
      </w:rPr>
    </w:lvl>
    <w:lvl w:ilvl="2">
      <w:start w:val="5"/>
      <w:numFmt w:val="decimal"/>
      <w:lvlText w:val="%1.%2.%3"/>
      <w:lvlJc w:val="left"/>
      <w:pPr>
        <w:ind w:left="1146" w:hanging="720"/>
      </w:pPr>
      <w:rPr>
        <w:rFonts w:hint="default"/>
        <w:b w:val="0"/>
        <w:bCs w:val="0"/>
      </w:rPr>
    </w:lvl>
    <w:lvl w:ilvl="3">
      <w:start w:val="1"/>
      <w:numFmt w:val="decimal"/>
      <w:lvlText w:val="%1.%2.%3.%4"/>
      <w:lvlJc w:val="left"/>
      <w:pPr>
        <w:ind w:left="1719" w:hanging="1080"/>
      </w:pPr>
      <w:rPr>
        <w:rFonts w:hint="default"/>
      </w:rPr>
    </w:lvl>
    <w:lvl w:ilvl="4">
      <w:start w:val="1"/>
      <w:numFmt w:val="decimal"/>
      <w:lvlText w:val="%1.%2.%3.%4.%5"/>
      <w:lvlJc w:val="left"/>
      <w:pPr>
        <w:ind w:left="2292" w:hanging="144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651" w:hanging="2160"/>
      </w:pPr>
      <w:rPr>
        <w:rFonts w:hint="default"/>
      </w:rPr>
    </w:lvl>
    <w:lvl w:ilvl="8">
      <w:start w:val="1"/>
      <w:numFmt w:val="decimal"/>
      <w:lvlText w:val="%1.%2.%3.%4.%5.%6.%7.%8.%9"/>
      <w:lvlJc w:val="left"/>
      <w:pPr>
        <w:ind w:left="3864" w:hanging="2160"/>
      </w:pPr>
      <w:rPr>
        <w:rFonts w:hint="default"/>
      </w:rPr>
    </w:lvl>
  </w:abstractNum>
  <w:abstractNum w:abstractNumId="18" w15:restartNumberingAfterBreak="0">
    <w:nsid w:val="7D64466D"/>
    <w:multiLevelType w:val="hybridMultilevel"/>
    <w:tmpl w:val="0D5CCC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DEF0C07"/>
    <w:multiLevelType w:val="hybridMultilevel"/>
    <w:tmpl w:val="EA1A7CB6"/>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E636D1A"/>
    <w:multiLevelType w:val="hybridMultilevel"/>
    <w:tmpl w:val="B4B4D1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139566983">
    <w:abstractNumId w:val="18"/>
  </w:num>
  <w:num w:numId="2" w16cid:durableId="234820752">
    <w:abstractNumId w:val="8"/>
  </w:num>
  <w:num w:numId="3" w16cid:durableId="1615793065">
    <w:abstractNumId w:val="5"/>
  </w:num>
  <w:num w:numId="4" w16cid:durableId="629240430">
    <w:abstractNumId w:val="12"/>
  </w:num>
  <w:num w:numId="5" w16cid:durableId="1931422600">
    <w:abstractNumId w:val="0"/>
  </w:num>
  <w:num w:numId="6" w16cid:durableId="1183015548">
    <w:abstractNumId w:val="2"/>
  </w:num>
  <w:num w:numId="7" w16cid:durableId="112603419">
    <w:abstractNumId w:val="10"/>
  </w:num>
  <w:num w:numId="8" w16cid:durableId="1518733447">
    <w:abstractNumId w:val="9"/>
  </w:num>
  <w:num w:numId="9" w16cid:durableId="499463206">
    <w:abstractNumId w:val="13"/>
  </w:num>
  <w:num w:numId="10" w16cid:durableId="1436972781">
    <w:abstractNumId w:val="1"/>
  </w:num>
  <w:num w:numId="11" w16cid:durableId="1439374669">
    <w:abstractNumId w:val="15"/>
  </w:num>
  <w:num w:numId="12" w16cid:durableId="1689595577">
    <w:abstractNumId w:val="6"/>
  </w:num>
  <w:num w:numId="13" w16cid:durableId="349530088">
    <w:abstractNumId w:val="20"/>
  </w:num>
  <w:num w:numId="14" w16cid:durableId="1358890549">
    <w:abstractNumId w:val="4"/>
  </w:num>
  <w:num w:numId="15" w16cid:durableId="1779181397">
    <w:abstractNumId w:val="11"/>
  </w:num>
  <w:num w:numId="16" w16cid:durableId="1190676943">
    <w:abstractNumId w:val="14"/>
  </w:num>
  <w:num w:numId="17" w16cid:durableId="461772059">
    <w:abstractNumId w:val="19"/>
  </w:num>
  <w:num w:numId="18" w16cid:durableId="1861121532">
    <w:abstractNumId w:val="3"/>
  </w:num>
  <w:num w:numId="19" w16cid:durableId="791747333">
    <w:abstractNumId w:val="7"/>
  </w:num>
  <w:num w:numId="20" w16cid:durableId="1803689793">
    <w:abstractNumId w:val="16"/>
  </w:num>
  <w:num w:numId="21" w16cid:durableId="7627964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it-IT" w:vendorID="64" w:dllVersion="6" w:nlCheck="1" w:checkStyle="0"/>
  <w:activeWritingStyle w:appName="MSWord" w:lang="it-IT" w:vendorID="64" w:dllVersion="0" w:nlCheck="1" w:checkStyle="0"/>
  <w:activeWritingStyle w:appName="MSWord" w:lang="en-US" w:vendorID="64" w:dllVersion="0" w:nlCheck="1" w:checkStyle="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E2C"/>
    <w:rsid w:val="000062CC"/>
    <w:rsid w:val="00012D89"/>
    <w:rsid w:val="00015CA7"/>
    <w:rsid w:val="0002768A"/>
    <w:rsid w:val="00032C7F"/>
    <w:rsid w:val="00054FD4"/>
    <w:rsid w:val="000570CC"/>
    <w:rsid w:val="000635C8"/>
    <w:rsid w:val="00067C8A"/>
    <w:rsid w:val="000C45C9"/>
    <w:rsid w:val="000F05D4"/>
    <w:rsid w:val="000F08F5"/>
    <w:rsid w:val="00132389"/>
    <w:rsid w:val="001546F6"/>
    <w:rsid w:val="00173CEF"/>
    <w:rsid w:val="00195A7C"/>
    <w:rsid w:val="001E79B5"/>
    <w:rsid w:val="00223667"/>
    <w:rsid w:val="002258A0"/>
    <w:rsid w:val="002719E9"/>
    <w:rsid w:val="00281A3D"/>
    <w:rsid w:val="002C2CE0"/>
    <w:rsid w:val="002D147C"/>
    <w:rsid w:val="002D3612"/>
    <w:rsid w:val="00304432"/>
    <w:rsid w:val="003116EF"/>
    <w:rsid w:val="00312581"/>
    <w:rsid w:val="00314366"/>
    <w:rsid w:val="00322D57"/>
    <w:rsid w:val="00343BB4"/>
    <w:rsid w:val="003B7B0E"/>
    <w:rsid w:val="00401B1A"/>
    <w:rsid w:val="00402B93"/>
    <w:rsid w:val="004419FB"/>
    <w:rsid w:val="0047610D"/>
    <w:rsid w:val="00487000"/>
    <w:rsid w:val="00494130"/>
    <w:rsid w:val="004A0CAD"/>
    <w:rsid w:val="004A7786"/>
    <w:rsid w:val="004D0409"/>
    <w:rsid w:val="004E144A"/>
    <w:rsid w:val="005007CE"/>
    <w:rsid w:val="005016BB"/>
    <w:rsid w:val="00507BC6"/>
    <w:rsid w:val="00520A70"/>
    <w:rsid w:val="0052448F"/>
    <w:rsid w:val="00524761"/>
    <w:rsid w:val="0053094B"/>
    <w:rsid w:val="00543CF4"/>
    <w:rsid w:val="0057661F"/>
    <w:rsid w:val="00585040"/>
    <w:rsid w:val="005A5445"/>
    <w:rsid w:val="005B59F6"/>
    <w:rsid w:val="005D1D60"/>
    <w:rsid w:val="005E116E"/>
    <w:rsid w:val="00602058"/>
    <w:rsid w:val="00623E6E"/>
    <w:rsid w:val="00662DC1"/>
    <w:rsid w:val="00687917"/>
    <w:rsid w:val="006F1A02"/>
    <w:rsid w:val="006F1E08"/>
    <w:rsid w:val="00774558"/>
    <w:rsid w:val="007D049E"/>
    <w:rsid w:val="007D735B"/>
    <w:rsid w:val="007E65EB"/>
    <w:rsid w:val="007F3715"/>
    <w:rsid w:val="008127B3"/>
    <w:rsid w:val="008D228A"/>
    <w:rsid w:val="00905D7F"/>
    <w:rsid w:val="00946C52"/>
    <w:rsid w:val="009656BA"/>
    <w:rsid w:val="00983066"/>
    <w:rsid w:val="009F3CA6"/>
    <w:rsid w:val="00A200B0"/>
    <w:rsid w:val="00A31CD5"/>
    <w:rsid w:val="00AB3435"/>
    <w:rsid w:val="00AD67D5"/>
    <w:rsid w:val="00B21D3A"/>
    <w:rsid w:val="00B35055"/>
    <w:rsid w:val="00B57530"/>
    <w:rsid w:val="00B72E2C"/>
    <w:rsid w:val="00BC0ED3"/>
    <w:rsid w:val="00BC4901"/>
    <w:rsid w:val="00BF33CC"/>
    <w:rsid w:val="00C03188"/>
    <w:rsid w:val="00C04EC1"/>
    <w:rsid w:val="00C13BDA"/>
    <w:rsid w:val="00C5581E"/>
    <w:rsid w:val="00C613BB"/>
    <w:rsid w:val="00CA1B64"/>
    <w:rsid w:val="00CB1595"/>
    <w:rsid w:val="00CB4F8D"/>
    <w:rsid w:val="00CD008C"/>
    <w:rsid w:val="00CF1745"/>
    <w:rsid w:val="00D3342B"/>
    <w:rsid w:val="00D5417E"/>
    <w:rsid w:val="00D83454"/>
    <w:rsid w:val="00D83CED"/>
    <w:rsid w:val="00DA357E"/>
    <w:rsid w:val="00E07743"/>
    <w:rsid w:val="00E1655E"/>
    <w:rsid w:val="00E35C92"/>
    <w:rsid w:val="00E46386"/>
    <w:rsid w:val="00E54DFA"/>
    <w:rsid w:val="00E82B5C"/>
    <w:rsid w:val="00EA2144"/>
    <w:rsid w:val="00EA6B1D"/>
    <w:rsid w:val="00EB12CA"/>
    <w:rsid w:val="00ED4251"/>
    <w:rsid w:val="00F1125D"/>
    <w:rsid w:val="00F6367D"/>
    <w:rsid w:val="00F72DE1"/>
    <w:rsid w:val="00F847B4"/>
    <w:rsid w:val="00F86C32"/>
    <w:rsid w:val="00F8731D"/>
    <w:rsid w:val="00F87DBF"/>
    <w:rsid w:val="00F9560E"/>
    <w:rsid w:val="00F97C1B"/>
    <w:rsid w:val="00FB05B1"/>
    <w:rsid w:val="00FB4F5B"/>
    <w:rsid w:val="00FB6898"/>
    <w:rsid w:val="00FE05D6"/>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FAB28"/>
  <w15:docId w15:val="{05C0C34D-BD64-403C-9205-57E372603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72E2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72E2C"/>
  </w:style>
  <w:style w:type="paragraph" w:styleId="Pidipagina">
    <w:name w:val="footer"/>
    <w:basedOn w:val="Normale"/>
    <w:link w:val="PidipaginaCarattere"/>
    <w:uiPriority w:val="99"/>
    <w:unhideWhenUsed/>
    <w:rsid w:val="00B72E2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72E2C"/>
  </w:style>
  <w:style w:type="paragraph" w:styleId="Paragrafoelenco">
    <w:name w:val="List Paragraph"/>
    <w:basedOn w:val="Normale"/>
    <w:uiPriority w:val="34"/>
    <w:qFormat/>
    <w:rsid w:val="000635C8"/>
    <w:pPr>
      <w:ind w:left="720"/>
      <w:contextualSpacing/>
    </w:pPr>
  </w:style>
  <w:style w:type="paragraph" w:styleId="Testonotaapidipagina">
    <w:name w:val="footnote text"/>
    <w:basedOn w:val="Normale"/>
    <w:link w:val="TestonotaapidipaginaCarattere"/>
    <w:uiPriority w:val="99"/>
    <w:semiHidden/>
    <w:unhideWhenUsed/>
    <w:rsid w:val="00F1125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1125D"/>
    <w:rPr>
      <w:sz w:val="20"/>
      <w:szCs w:val="20"/>
    </w:rPr>
  </w:style>
  <w:style w:type="character" w:styleId="Rimandonotaapidipagina">
    <w:name w:val="footnote reference"/>
    <w:basedOn w:val="Carpredefinitoparagrafo"/>
    <w:uiPriority w:val="99"/>
    <w:semiHidden/>
    <w:unhideWhenUsed/>
    <w:rsid w:val="00F112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55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B3EAB-11DF-47AC-8CBB-E099F1EFD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10</Pages>
  <Words>2272</Words>
  <Characters>12957</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AAMS</Company>
  <LinksUpToDate>false</LinksUpToDate>
  <CharactersWithSpaces>15199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AAMS</dc:creator>
  <cp:lastModifiedBy>CANNIZZARO GIULIA</cp:lastModifiedBy>
  <cp:revision>27</cp:revision>
  <cp:lastPrinted>2024-05-13T13:47:00Z</cp:lastPrinted>
  <dcterms:created xsi:type="dcterms:W3CDTF">2024-05-07T10:29:00Z</dcterms:created>
  <dcterms:modified xsi:type="dcterms:W3CDTF">2024-05-13T13:49:00Z</dcterms:modified>
</cp:coreProperties>
</file>