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7425A41E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6F199AC7" w14:textId="77777777" w:rsidR="00DE1E50" w:rsidRPr="00B925EE" w:rsidRDefault="00DE1E50" w:rsidP="005040D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453A759" w14:textId="77777777" w:rsidR="00DE1E50" w:rsidRPr="006C0A62" w:rsidRDefault="00F57CB1" w:rsidP="005040D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DE1E50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2F307ECF" w14:textId="2F5E6120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C417F0" w:rsidRPr="00C417F0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C417F0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33ED98B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BC61C3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C417F0" w:rsidRPr="00BC61C3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BC61C3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legale)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BC61C3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662A4243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C417F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4C67F179" w14:textId="77777777" w:rsidR="00C31A1B" w:rsidRDefault="00C31A1B">
      <w:pPr>
        <w:rPr>
          <w:rFonts w:ascii="Verdana" w:eastAsia="Times New Roman" w:hAnsi="Verdana" w:cs="Arial"/>
          <w:i/>
          <w:sz w:val="18"/>
          <w:szCs w:val="20"/>
          <w:lang w:eastAsia="it-IT"/>
        </w:rPr>
      </w:pPr>
      <w:r>
        <w:rPr>
          <w:rFonts w:ascii="Verdana" w:eastAsia="Times New Roman" w:hAnsi="Verdana" w:cs="Arial"/>
          <w:i/>
          <w:sz w:val="18"/>
          <w:szCs w:val="20"/>
          <w:lang w:eastAsia="it-IT"/>
        </w:rPr>
        <w:br w:type="page"/>
      </w:r>
    </w:p>
    <w:p w14:paraId="6E7FE22B" w14:textId="7B0D6851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0C5FF80F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7C68FA55" w14:textId="25D328DF" w:rsidR="00F16A19" w:rsidRDefault="00F16A19" w:rsidP="00F16A1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3546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1DCACA76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C417F0" w:rsidRPr="00C417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417F0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6175C022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0D6DB9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C31A1B">
      <w:pPr>
        <w:spacing w:before="100" w:beforeAutospacing="1"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4D82939B" w14:textId="79728767" w:rsidR="00C31A1B" w:rsidRDefault="00CE2258" w:rsidP="00C31A1B">
      <w:pPr>
        <w:spacing w:before="100" w:beforeAutospacing="1" w:after="12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a bevanda spi</w:t>
      </w:r>
      <w:r w:rsidR="003D11F4">
        <w:rPr>
          <w:rFonts w:ascii="Verdana" w:eastAsia="Times New Roman" w:hAnsi="Verdana" w:cs="Arial"/>
          <w:sz w:val="20"/>
          <w:szCs w:val="20"/>
          <w:lang w:eastAsia="it-IT"/>
        </w:rPr>
        <w:t>ritosa a IG “Genepì delle Alpi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>
        <w:rPr>
          <w:rFonts w:ascii="Verdana" w:eastAsia="Times New Roman" w:hAnsi="Verdana" w:cs="Arial"/>
          <w:sz w:val="20"/>
          <w:szCs w:val="20"/>
          <w:lang w:eastAsia="it-IT"/>
        </w:rPr>
        <w:t>del 1</w:t>
      </w:r>
      <w:r w:rsidR="00020DD0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ED1F36">
        <w:rPr>
          <w:rFonts w:ascii="Verdana" w:eastAsia="Times New Roman" w:hAnsi="Verdana" w:cs="Arial"/>
          <w:sz w:val="20"/>
          <w:szCs w:val="20"/>
          <w:lang w:eastAsia="it-IT"/>
        </w:rPr>
        <w:t>/06/2023 n. 311134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37C8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3D11F4">
        <w:rPr>
          <w:rFonts w:ascii="Verdana" w:eastAsia="Times New Roman" w:hAnsi="Verdana" w:cs="Arial"/>
          <w:sz w:val="20"/>
          <w:szCs w:val="20"/>
          <w:lang w:eastAsia="it-IT"/>
        </w:rPr>
        <w:t>Genepì delle Alpi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EF23B8C" w14:textId="77777777" w:rsidR="00C31A1B" w:rsidRDefault="00B21941" w:rsidP="00C31A1B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919C437" w14:textId="73903947" w:rsidR="000B51E7" w:rsidRDefault="00B21941" w:rsidP="00C31A1B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21EDE3C1" w14:textId="77777777" w:rsidR="00C31A1B" w:rsidRDefault="00C31A1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2205AF3F" w:rsidR="00675720" w:rsidRPr="00A0147B" w:rsidRDefault="005947F3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537C8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3ADD53DB" w:rsidR="002A7CE3" w:rsidRPr="00B925EE" w:rsidRDefault="002A7CE3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D565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60B55EE" w:rsidR="00675720" w:rsidRPr="002A7CE3" w:rsidRDefault="00675720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la produzione della bevanda spiritosa a IG sopra indicata avverrà secondo le modalità stabilite dal relativo Disciplinare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3D11F4">
        <w:rPr>
          <w:rFonts w:ascii="Verdana" w:eastAsia="Times New Roman" w:hAnsi="Verdana" w:cs="Arial"/>
          <w:sz w:val="20"/>
          <w:szCs w:val="20"/>
          <w:lang w:eastAsia="it-IT"/>
        </w:rPr>
        <w:t>Decreto MIPAAF del 24 novembre 2014 - GU serie generale n. 281 del 03/12/2014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754454CF" w14:textId="19D5B423" w:rsidR="00C31A1B" w:rsidRPr="005947F3" w:rsidRDefault="00675720" w:rsidP="005947F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C31A1B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C31A1B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0B51E7" w:rsidRPr="00C31A1B">
        <w:rPr>
          <w:rFonts w:ascii="Verdana" w:eastAsia="Times New Roman" w:hAnsi="Verdana" w:cs="Arial"/>
          <w:sz w:val="20"/>
          <w:szCs w:val="20"/>
          <w:lang w:eastAsia="it-IT"/>
        </w:rPr>
        <w:t>Genepì prodotto</w:t>
      </w:r>
      <w:r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 w:rsidRPr="00C31A1B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C31A1B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D7355F" w:rsidRPr="00C31A1B">
        <w:rPr>
          <w:rFonts w:ascii="Verdana" w:eastAsia="Times New Roman" w:hAnsi="Verdana" w:cs="Arial"/>
          <w:sz w:val="20"/>
          <w:szCs w:val="20"/>
          <w:lang w:eastAsia="it-IT"/>
        </w:rPr>
        <w:t>Decreto MIPAAF del 24 novembre 2014 - GU serie generale n. 281 del 03/12/2014</w:t>
      </w:r>
      <w:r w:rsidR="000B51E7" w:rsidRPr="00C31A1B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C31A1B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C31A1B">
        <w:trPr>
          <w:trHeight w:val="423"/>
          <w:tblHeader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1B92B39C" w:rsidR="00403410" w:rsidRPr="00A0147B" w:rsidRDefault="00403410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enepì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D7355F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6A2BFB37" w:rsidR="00403410" w:rsidRPr="00A0147B" w:rsidRDefault="000B51E7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BC11AC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424895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D7355F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C69FBE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098318A" w14:textId="77777777" w:rsidR="002736C7" w:rsidRDefault="002736C7" w:rsidP="002736C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2736C7" w14:paraId="001DCB4F" w14:textId="77777777" w:rsidTr="002736C7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B16648" w14:textId="77777777" w:rsidR="002736C7" w:rsidRDefault="002736C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ADA841" w14:textId="77777777" w:rsidR="002736C7" w:rsidRDefault="002736C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1CA61F" w14:textId="77777777" w:rsidR="002736C7" w:rsidRDefault="002736C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2736C7" w14:paraId="3981354A" w14:textId="77777777" w:rsidTr="002736C7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339" w14:textId="77777777" w:rsidR="002736C7" w:rsidRDefault="002736C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AEA" w14:textId="77777777" w:rsidR="002736C7" w:rsidRDefault="002736C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69D" w14:textId="77777777" w:rsidR="002736C7" w:rsidRDefault="002736C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F8AD5E1" w:rsidR="00675720" w:rsidRPr="00A0147B" w:rsidRDefault="00BC11AC" w:rsidP="00C31A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D7355F">
        <w:rPr>
          <w:rFonts w:ascii="Verdana" w:eastAsia="Times New Roman" w:hAnsi="Verdana" w:cs="Arial"/>
          <w:sz w:val="20"/>
          <w:szCs w:val="20"/>
          <w:lang w:eastAsia="it-IT"/>
        </w:rPr>
        <w:t>da spiritosa a IG “Genepì delle Alpi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C31A1B">
      <w:pPr>
        <w:numPr>
          <w:ilvl w:val="0"/>
          <w:numId w:val="2"/>
        </w:numPr>
        <w:spacing w:before="100" w:beforeAutospacing="1" w:after="240" w:line="240" w:lineRule="auto"/>
        <w:ind w:left="284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C31A1B">
      <w:pPr>
        <w:numPr>
          <w:ilvl w:val="0"/>
          <w:numId w:val="2"/>
        </w:numPr>
        <w:spacing w:before="100" w:beforeAutospacing="1" w:after="240" w:line="240" w:lineRule="auto"/>
        <w:ind w:left="284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C31A1B">
      <w:pPr>
        <w:numPr>
          <w:ilvl w:val="0"/>
          <w:numId w:val="2"/>
        </w:numPr>
        <w:spacing w:before="100" w:beforeAutospacing="1" w:after="240" w:line="240" w:lineRule="auto"/>
        <w:ind w:left="284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C31A1B">
      <w:pPr>
        <w:spacing w:before="100" w:beforeAutospacing="1" w:after="24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8590B6" w14:textId="203BD2B0" w:rsidR="00DA439E" w:rsidRPr="00D0252C" w:rsidRDefault="00E67641" w:rsidP="00E6764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D0252C">
        <w:rPr>
          <w:rFonts w:ascii="Verdana" w:hAnsi="Verdana" w:cs="Arial"/>
          <w:i/>
          <w:iCs/>
          <w:sz w:val="20"/>
          <w:szCs w:val="20"/>
        </w:rPr>
        <w:t>(solo per Trasformatore/elaboratore)</w:t>
      </w:r>
      <w:r w:rsidRPr="00D0252C">
        <w:rPr>
          <w:rFonts w:ascii="Verdana" w:hAnsi="Verdana" w:cs="Arial"/>
          <w:sz w:val="20"/>
          <w:szCs w:val="20"/>
        </w:rPr>
        <w:t xml:space="preserve"> </w:t>
      </w:r>
      <w:r w:rsidR="00DA439E" w:rsidRPr="00D0252C">
        <w:rPr>
          <w:rFonts w:ascii="Verdana" w:hAnsi="Verdana" w:cs="Arial"/>
          <w:sz w:val="20"/>
          <w:szCs w:val="20"/>
        </w:rPr>
        <w:t>che la previsione dei fornitori di materie prime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D0252C" w:rsidRPr="00D0252C" w14:paraId="2D055AAB" w14:textId="77777777" w:rsidTr="008422D2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3A0D6CBC" w14:textId="77777777" w:rsidR="00DA439E" w:rsidRPr="00D0252C" w:rsidRDefault="00DA439E" w:rsidP="00BB73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0252C">
              <w:rPr>
                <w:rFonts w:ascii="Verdana" w:hAnsi="Verdana" w:cs="Arial"/>
                <w:sz w:val="20"/>
                <w:szCs w:val="20"/>
              </w:rPr>
              <w:br w:type="page"/>
            </w:r>
            <w:bookmarkStart w:id="0" w:name="_Hlk153867263"/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3011413D" w14:textId="77777777" w:rsidR="00DA439E" w:rsidRPr="00D0252C" w:rsidRDefault="00DA439E" w:rsidP="00BB73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1008BF1" w14:textId="71D110A7" w:rsidR="00DA439E" w:rsidRPr="00D0252C" w:rsidRDefault="00DA439E" w:rsidP="00BB73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fornitore: in alternativa è possibile allegare Elenco Fornitori </w:t>
            </w:r>
            <w:r w:rsidR="00E67641" w:rsidRPr="00D0252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D0252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D0252C" w:rsidRPr="00D0252C" w14:paraId="7BE6C087" w14:textId="77777777" w:rsidTr="008422D2">
        <w:trPr>
          <w:trHeight w:val="618"/>
          <w:jc w:val="center"/>
        </w:trPr>
        <w:tc>
          <w:tcPr>
            <w:tcW w:w="2016" w:type="pct"/>
            <w:vAlign w:val="center"/>
          </w:tcPr>
          <w:p w14:paraId="41741BDA" w14:textId="77777777" w:rsidR="00DA439E" w:rsidRPr="00D0252C" w:rsidRDefault="00DA439E" w:rsidP="00BB73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1E5D49D9" w14:textId="77777777" w:rsidR="00DA439E" w:rsidRPr="00D0252C" w:rsidRDefault="00DA439E" w:rsidP="00BB73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0252C" w:rsidRPr="00D0252C" w14:paraId="4F85FEBB" w14:textId="77777777" w:rsidTr="008422D2">
        <w:trPr>
          <w:trHeight w:val="618"/>
          <w:jc w:val="center"/>
        </w:trPr>
        <w:tc>
          <w:tcPr>
            <w:tcW w:w="2016" w:type="pct"/>
            <w:vAlign w:val="center"/>
          </w:tcPr>
          <w:p w14:paraId="5E74EBCF" w14:textId="77777777" w:rsidR="00DA439E" w:rsidRPr="00D0252C" w:rsidRDefault="00DA439E" w:rsidP="00BB73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46874C46" w14:textId="77777777" w:rsidR="00DA439E" w:rsidRPr="00D0252C" w:rsidRDefault="00DA439E" w:rsidP="00BB73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34E237A8" w14:textId="23DAC592" w:rsidR="00DA439E" w:rsidRDefault="00DA439E" w:rsidP="00C31A1B">
      <w:pPr>
        <w:spacing w:before="100" w:beforeAutospacing="1" w:after="24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ADA2538" w14:textId="77777777" w:rsidR="00DA439E" w:rsidRDefault="00DA439E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69DE1AE" w14:textId="52B3DCD0" w:rsidR="00C31A1B" w:rsidRPr="00D0252C" w:rsidRDefault="002A7CE3" w:rsidP="00D0252C">
      <w:pPr>
        <w:numPr>
          <w:ilvl w:val="0"/>
          <w:numId w:val="1"/>
        </w:numPr>
        <w:spacing w:line="48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0252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di </w:t>
      </w:r>
      <w:r w:rsidR="00DE1E50" w:rsidRPr="00D0252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D7355F" w:rsidRPr="00D0252C">
        <w:rPr>
          <w:rFonts w:ascii="Verdana" w:eastAsia="Times New Roman" w:hAnsi="Verdana" w:cs="Arial"/>
          <w:sz w:val="20"/>
          <w:szCs w:val="20"/>
          <w:lang w:eastAsia="it-IT"/>
        </w:rPr>
        <w:t>enepì delle Alpi</w:t>
      </w:r>
      <w:r w:rsidR="00DE1E50" w:rsidRPr="00D0252C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D0252C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r w:rsidR="00E67641" w:rsidRPr="00D0252C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D0252C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115"/>
        <w:gridCol w:w="2936"/>
      </w:tblGrid>
      <w:tr w:rsidR="00D0252C" w:rsidRPr="00D0252C" w14:paraId="7391230A" w14:textId="06542541" w:rsidTr="00DA439E">
        <w:trPr>
          <w:trHeight w:val="454"/>
          <w:jc w:val="center"/>
        </w:trPr>
        <w:tc>
          <w:tcPr>
            <w:tcW w:w="3577" w:type="dxa"/>
            <w:shd w:val="clear" w:color="auto" w:fill="DEEAF6"/>
            <w:vAlign w:val="center"/>
          </w:tcPr>
          <w:p w14:paraId="517F5D09" w14:textId="347D551D" w:rsidR="00DA439E" w:rsidRPr="00D0252C" w:rsidRDefault="00DA439E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115" w:type="dxa"/>
            <w:shd w:val="clear" w:color="auto" w:fill="DEEAF6"/>
            <w:vAlign w:val="center"/>
          </w:tcPr>
          <w:p w14:paraId="1E210387" w14:textId="77777777" w:rsidR="00DA439E" w:rsidRPr="00D0252C" w:rsidRDefault="00DA439E" w:rsidP="002A7CE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36" w:type="dxa"/>
            <w:shd w:val="clear" w:color="auto" w:fill="DEEAF6"/>
          </w:tcPr>
          <w:p w14:paraId="53A13608" w14:textId="77777777" w:rsidR="00DA439E" w:rsidRPr="00D0252C" w:rsidRDefault="00DA439E" w:rsidP="00DA43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6525D43A" w14:textId="44FE07B6" w:rsidR="00DA439E" w:rsidRPr="00D0252C" w:rsidRDefault="00E67641" w:rsidP="00DA43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D0252C" w:rsidRPr="00D0252C" w14:paraId="2B29D005" w14:textId="774B95F3" w:rsidTr="00DA439E">
        <w:trPr>
          <w:trHeight w:val="618"/>
          <w:jc w:val="center"/>
        </w:trPr>
        <w:tc>
          <w:tcPr>
            <w:tcW w:w="3577" w:type="dxa"/>
            <w:vAlign w:val="center"/>
          </w:tcPr>
          <w:p w14:paraId="21FA1E09" w14:textId="00D97EAF" w:rsidR="00DA439E" w:rsidRPr="00D0252C" w:rsidRDefault="00DA439E" w:rsidP="00C2701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Genepì delle Alpi a IG pronto per l’imbottigliamento</w:t>
            </w:r>
          </w:p>
        </w:tc>
        <w:tc>
          <w:tcPr>
            <w:tcW w:w="3115" w:type="dxa"/>
          </w:tcPr>
          <w:p w14:paraId="11815F18" w14:textId="2F60274E" w:rsidR="00DA439E" w:rsidRPr="00D0252C" w:rsidRDefault="00DA439E" w:rsidP="002A7CE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</w:tcPr>
          <w:p w14:paraId="29C48629" w14:textId="77777777" w:rsidR="00DA439E" w:rsidRPr="00D0252C" w:rsidRDefault="00DA439E" w:rsidP="002A7CE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2A7CE3">
      <w:pPr>
        <w:spacing w:line="480" w:lineRule="auto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25BED1" w14:textId="12150D0D" w:rsidR="008422D2" w:rsidRPr="00D0252C" w:rsidRDefault="00E67641" w:rsidP="008422D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0252C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Genepì delle Alpi prodotto secondo il Disciplinare (Decreto MIPAAF del 24 novembre 2014 - GU serie generale n. 281 del 03/12/2014),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D0252C" w:rsidRPr="00D0252C" w14:paraId="682DF556" w14:textId="77777777" w:rsidTr="000A1B19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279607B3" w14:textId="77777777" w:rsidR="00E67641" w:rsidRPr="00D0252C" w:rsidRDefault="00E67641" w:rsidP="000A1B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D0252C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41B21720" w14:textId="7B72F570" w:rsidR="00E67641" w:rsidRPr="00D0252C" w:rsidRDefault="00E67641" w:rsidP="000A1B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delle Alpi prodotto (in Litri idrati)</w:t>
            </w:r>
          </w:p>
        </w:tc>
      </w:tr>
      <w:tr w:rsidR="00D0252C" w:rsidRPr="00D0252C" w14:paraId="52E3E4C2" w14:textId="77777777" w:rsidTr="000A1B19">
        <w:trPr>
          <w:trHeight w:val="618"/>
          <w:jc w:val="center"/>
        </w:trPr>
        <w:tc>
          <w:tcPr>
            <w:tcW w:w="3681" w:type="dxa"/>
            <w:vAlign w:val="center"/>
          </w:tcPr>
          <w:p w14:paraId="4629CA25" w14:textId="77777777" w:rsidR="00E67641" w:rsidRPr="00D0252C" w:rsidRDefault="00E67641" w:rsidP="000A1B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4C3CC87B" w14:textId="77777777" w:rsidR="00E67641" w:rsidRPr="00D0252C" w:rsidRDefault="00E67641" w:rsidP="000A1B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0252C" w:rsidRPr="00D0252C" w14:paraId="092E6E63" w14:textId="77777777" w:rsidTr="000A1B19">
        <w:trPr>
          <w:trHeight w:val="618"/>
          <w:jc w:val="center"/>
        </w:trPr>
        <w:tc>
          <w:tcPr>
            <w:tcW w:w="3681" w:type="dxa"/>
            <w:vAlign w:val="center"/>
          </w:tcPr>
          <w:p w14:paraId="0BCBCAA9" w14:textId="77777777" w:rsidR="00E67641" w:rsidRPr="00D0252C" w:rsidRDefault="00E67641" w:rsidP="000A1B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025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42A6341" w14:textId="77777777" w:rsidR="00E67641" w:rsidRPr="00D0252C" w:rsidRDefault="00E67641" w:rsidP="000A1B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F47CC8C" w14:textId="77777777" w:rsidR="00E67641" w:rsidRPr="002A7CE3" w:rsidRDefault="00E67641" w:rsidP="00E67641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B8D282" w14:textId="4E1BFF9C" w:rsidR="002A7CE3" w:rsidRDefault="002A7CE3" w:rsidP="00E6764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</w:t>
      </w:r>
      <w:r w:rsidR="000D6DB9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, e</w:t>
      </w:r>
      <w:r w:rsidR="000D6DB9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18E73378" w14:textId="77777777" w:rsidR="00E67641" w:rsidRPr="00E67641" w:rsidRDefault="00E67641" w:rsidP="00E67641">
      <w:pPr>
        <w:pStyle w:val="Paragrafoelenco"/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4C25EE" w14:textId="367DA610" w:rsidR="002A7CE3" w:rsidRPr="00E67641" w:rsidRDefault="002A7CE3" w:rsidP="00E6764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2DE921E1" w14:textId="6D904E09" w:rsidR="008821D7" w:rsidRDefault="00675720" w:rsidP="00C31A1B">
      <w:pPr>
        <w:spacing w:before="120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17759C2" w14:textId="77777777" w:rsidR="00CB1842" w:rsidRPr="003F5CFE" w:rsidRDefault="00CB1842" w:rsidP="00CB18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0DA0A83" w14:textId="77777777" w:rsidR="00E67641" w:rsidRPr="005947F3" w:rsidRDefault="00E67641" w:rsidP="000D6DB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bookmarkEnd w:id="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C31A1B">
        <w:trPr>
          <w:trHeight w:val="188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6257B2AE" w:rsidR="004B1728" w:rsidRDefault="004B1728" w:rsidP="00C31A1B"/>
    <w:sectPr w:rsidR="004B1728" w:rsidSect="00C31A1B">
      <w:headerReference w:type="default" r:id="rId12"/>
      <w:footerReference w:type="default" r:id="rId13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2DC" w14:textId="77777777" w:rsidR="00160858" w:rsidRDefault="00160858" w:rsidP="00675720">
      <w:pPr>
        <w:spacing w:after="0" w:line="240" w:lineRule="auto"/>
      </w:pPr>
      <w:r>
        <w:separator/>
      </w:r>
    </w:p>
  </w:endnote>
  <w:endnote w:type="continuationSeparator" w:id="0">
    <w:p w14:paraId="061DA4CA" w14:textId="77777777" w:rsidR="00160858" w:rsidRDefault="00160858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7CCF52C0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C31A1B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C31A1B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7A0C" w14:textId="77777777" w:rsidR="00160858" w:rsidRDefault="00160858" w:rsidP="00675720">
      <w:pPr>
        <w:spacing w:after="0" w:line="240" w:lineRule="auto"/>
      </w:pPr>
      <w:r>
        <w:separator/>
      </w:r>
    </w:p>
  </w:footnote>
  <w:footnote w:type="continuationSeparator" w:id="0">
    <w:p w14:paraId="5C7D9468" w14:textId="77777777" w:rsidR="00160858" w:rsidRDefault="00160858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554D812A" w14:textId="77777777" w:rsidR="00E67641" w:rsidRPr="00D0252C" w:rsidRDefault="00E67641" w:rsidP="00E67641">
      <w:pPr>
        <w:pStyle w:val="Testonotaapidipagina"/>
        <w:rPr>
          <w:rFonts w:ascii="Verdana" w:hAnsi="Verdana"/>
          <w:b/>
          <w:sz w:val="18"/>
          <w:szCs w:val="18"/>
        </w:rPr>
      </w:pPr>
      <w:r w:rsidRPr="00D0252C">
        <w:rPr>
          <w:rStyle w:val="Rimandonotaapidipagina"/>
          <w:rFonts w:ascii="Verdana" w:hAnsi="Verdana"/>
          <w:sz w:val="18"/>
          <w:szCs w:val="18"/>
        </w:rPr>
        <w:footnoteRef/>
      </w:r>
      <w:r w:rsidRPr="00D0252C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9668D15" w14:textId="77777777" w:rsidR="00E67641" w:rsidRPr="00D0252C" w:rsidRDefault="00E67641" w:rsidP="00E67641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0252C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E3F3579" w14:textId="77777777" w:rsidR="00E67641" w:rsidRPr="001C4BDA" w:rsidRDefault="00E67641" w:rsidP="00E67641">
      <w:pPr>
        <w:pStyle w:val="Testonotaapidipagina"/>
        <w:numPr>
          <w:ilvl w:val="0"/>
          <w:numId w:val="7"/>
        </w:numPr>
        <w:rPr>
          <w:color w:val="FF0000"/>
        </w:rPr>
      </w:pPr>
      <w:r w:rsidRPr="00D0252C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5947F3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4F747AC9" w:rsidR="003802B9" w:rsidRPr="005947F3" w:rsidRDefault="003802B9" w:rsidP="005947F3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335581F1" w:rsidR="003802B9" w:rsidRPr="006E5799" w:rsidRDefault="003D11F4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Genepì delle Alpi</w:t>
          </w:r>
          <w:r w:rsidR="000B51E7" w:rsidRPr="002A7CE3">
            <w:rPr>
              <w:rFonts w:ascii="Verdana" w:hAnsi="Verdana" w:cs="Arial"/>
              <w:b/>
            </w:rPr>
            <w:t xml:space="preserve"> a IG</w:t>
          </w:r>
          <w:r w:rsidR="00ED6F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5AE6BF04" w14:textId="0EEED912" w:rsidR="003802B9" w:rsidRPr="00F57CB1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F57CB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80BD1" w:rsidRPr="00F57CB1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F98462" w14:textId="77777777" w:rsidR="00DA439E" w:rsidRPr="00F57CB1" w:rsidRDefault="00DA439E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689C1F23" w:rsidR="00DA439E" w:rsidRPr="005C7C63" w:rsidRDefault="00380BD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57CB1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F57CB1" w:rsidRPr="00F57CB1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F57CB1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0CB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B1F81A02"/>
    <w:lvl w:ilvl="0" w:tplc="4150F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0797021">
    <w:abstractNumId w:val="16"/>
  </w:num>
  <w:num w:numId="2" w16cid:durableId="2100910205">
    <w:abstractNumId w:val="13"/>
  </w:num>
  <w:num w:numId="3" w16cid:durableId="801774199">
    <w:abstractNumId w:val="2"/>
  </w:num>
  <w:num w:numId="4" w16cid:durableId="1661494946">
    <w:abstractNumId w:val="3"/>
  </w:num>
  <w:num w:numId="5" w16cid:durableId="1396927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02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247120">
    <w:abstractNumId w:val="12"/>
  </w:num>
  <w:num w:numId="8" w16cid:durableId="1222787777">
    <w:abstractNumId w:val="1"/>
  </w:num>
  <w:num w:numId="9" w16cid:durableId="1976332625">
    <w:abstractNumId w:val="14"/>
  </w:num>
  <w:num w:numId="10" w16cid:durableId="1715618453">
    <w:abstractNumId w:val="7"/>
  </w:num>
  <w:num w:numId="11" w16cid:durableId="142893161">
    <w:abstractNumId w:val="11"/>
  </w:num>
  <w:num w:numId="12" w16cid:durableId="1304694383">
    <w:abstractNumId w:val="4"/>
  </w:num>
  <w:num w:numId="13" w16cid:durableId="1947998530">
    <w:abstractNumId w:val="5"/>
  </w:num>
  <w:num w:numId="14" w16cid:durableId="653222554">
    <w:abstractNumId w:val="6"/>
  </w:num>
  <w:num w:numId="15" w16cid:durableId="426508814">
    <w:abstractNumId w:val="9"/>
  </w:num>
  <w:num w:numId="16" w16cid:durableId="1067608389">
    <w:abstractNumId w:val="8"/>
  </w:num>
  <w:num w:numId="17" w16cid:durableId="1228610717">
    <w:abstractNumId w:val="15"/>
  </w:num>
  <w:num w:numId="18" w16cid:durableId="2105345861">
    <w:abstractNumId w:val="3"/>
  </w:num>
  <w:num w:numId="19" w16cid:durableId="3304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0DD0"/>
    <w:rsid w:val="00027C50"/>
    <w:rsid w:val="0004785C"/>
    <w:rsid w:val="000529B6"/>
    <w:rsid w:val="000546D3"/>
    <w:rsid w:val="00054F9E"/>
    <w:rsid w:val="00055963"/>
    <w:rsid w:val="000653A2"/>
    <w:rsid w:val="00065945"/>
    <w:rsid w:val="0007302E"/>
    <w:rsid w:val="0008120F"/>
    <w:rsid w:val="00087FE0"/>
    <w:rsid w:val="000925C3"/>
    <w:rsid w:val="000A33EA"/>
    <w:rsid w:val="000A61E2"/>
    <w:rsid w:val="000B51E7"/>
    <w:rsid w:val="000B70D8"/>
    <w:rsid w:val="000C670A"/>
    <w:rsid w:val="000D6DB9"/>
    <w:rsid w:val="000E44EA"/>
    <w:rsid w:val="000E4D2F"/>
    <w:rsid w:val="000E6141"/>
    <w:rsid w:val="0010314D"/>
    <w:rsid w:val="00106E01"/>
    <w:rsid w:val="00124D8F"/>
    <w:rsid w:val="0015142D"/>
    <w:rsid w:val="00160269"/>
    <w:rsid w:val="00160858"/>
    <w:rsid w:val="0017314B"/>
    <w:rsid w:val="001B4951"/>
    <w:rsid w:val="001B6828"/>
    <w:rsid w:val="001D1B8F"/>
    <w:rsid w:val="001E28B5"/>
    <w:rsid w:val="001F4F06"/>
    <w:rsid w:val="001F58D2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71E3D"/>
    <w:rsid w:val="002736C7"/>
    <w:rsid w:val="00281117"/>
    <w:rsid w:val="00287510"/>
    <w:rsid w:val="002959B3"/>
    <w:rsid w:val="002A7CE3"/>
    <w:rsid w:val="002F12C9"/>
    <w:rsid w:val="002F13E5"/>
    <w:rsid w:val="002F1FC0"/>
    <w:rsid w:val="00340E84"/>
    <w:rsid w:val="0034179D"/>
    <w:rsid w:val="00354658"/>
    <w:rsid w:val="00364D7D"/>
    <w:rsid w:val="00370B6C"/>
    <w:rsid w:val="003802B9"/>
    <w:rsid w:val="00380BD1"/>
    <w:rsid w:val="003870FA"/>
    <w:rsid w:val="0039210D"/>
    <w:rsid w:val="003D11F4"/>
    <w:rsid w:val="003D37CC"/>
    <w:rsid w:val="003E1099"/>
    <w:rsid w:val="00403410"/>
    <w:rsid w:val="004102AD"/>
    <w:rsid w:val="004268A2"/>
    <w:rsid w:val="004366B2"/>
    <w:rsid w:val="004402EA"/>
    <w:rsid w:val="00444430"/>
    <w:rsid w:val="00470517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37C8C"/>
    <w:rsid w:val="00556F1D"/>
    <w:rsid w:val="00560AD5"/>
    <w:rsid w:val="005947F3"/>
    <w:rsid w:val="005A0CC7"/>
    <w:rsid w:val="005A3367"/>
    <w:rsid w:val="005B2CC4"/>
    <w:rsid w:val="005B7BC1"/>
    <w:rsid w:val="005C7C63"/>
    <w:rsid w:val="005E7B7C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84199"/>
    <w:rsid w:val="00690920"/>
    <w:rsid w:val="006B7325"/>
    <w:rsid w:val="006C5922"/>
    <w:rsid w:val="006E5799"/>
    <w:rsid w:val="006E5CD6"/>
    <w:rsid w:val="006E6B53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422D2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C3895"/>
    <w:rsid w:val="008D6084"/>
    <w:rsid w:val="008E476A"/>
    <w:rsid w:val="008E54B0"/>
    <w:rsid w:val="00903EAA"/>
    <w:rsid w:val="00917150"/>
    <w:rsid w:val="00940FA4"/>
    <w:rsid w:val="00946FEC"/>
    <w:rsid w:val="0097242F"/>
    <w:rsid w:val="00973ED7"/>
    <w:rsid w:val="009840CE"/>
    <w:rsid w:val="009850AB"/>
    <w:rsid w:val="00993172"/>
    <w:rsid w:val="009A0C17"/>
    <w:rsid w:val="009B59D0"/>
    <w:rsid w:val="009C7911"/>
    <w:rsid w:val="009D6AE1"/>
    <w:rsid w:val="009E3F51"/>
    <w:rsid w:val="009E4EF0"/>
    <w:rsid w:val="009E5414"/>
    <w:rsid w:val="009F1A12"/>
    <w:rsid w:val="00A0147B"/>
    <w:rsid w:val="00A228B1"/>
    <w:rsid w:val="00A25BCD"/>
    <w:rsid w:val="00A42882"/>
    <w:rsid w:val="00A42C06"/>
    <w:rsid w:val="00A80945"/>
    <w:rsid w:val="00AA3C00"/>
    <w:rsid w:val="00AC64D5"/>
    <w:rsid w:val="00AC73D5"/>
    <w:rsid w:val="00AC7A10"/>
    <w:rsid w:val="00AE1E65"/>
    <w:rsid w:val="00B14C88"/>
    <w:rsid w:val="00B21941"/>
    <w:rsid w:val="00B42927"/>
    <w:rsid w:val="00B43A9A"/>
    <w:rsid w:val="00B6335E"/>
    <w:rsid w:val="00B81801"/>
    <w:rsid w:val="00B83BF4"/>
    <w:rsid w:val="00B94899"/>
    <w:rsid w:val="00BA2236"/>
    <w:rsid w:val="00BB003C"/>
    <w:rsid w:val="00BB2264"/>
    <w:rsid w:val="00BC11AC"/>
    <w:rsid w:val="00BC61C3"/>
    <w:rsid w:val="00BE68AC"/>
    <w:rsid w:val="00BF26AB"/>
    <w:rsid w:val="00C05A2F"/>
    <w:rsid w:val="00C13441"/>
    <w:rsid w:val="00C13803"/>
    <w:rsid w:val="00C22E24"/>
    <w:rsid w:val="00C2701B"/>
    <w:rsid w:val="00C31A1B"/>
    <w:rsid w:val="00C361A6"/>
    <w:rsid w:val="00C417F0"/>
    <w:rsid w:val="00C45AEE"/>
    <w:rsid w:val="00C73DB0"/>
    <w:rsid w:val="00CA4699"/>
    <w:rsid w:val="00CB1842"/>
    <w:rsid w:val="00CB2866"/>
    <w:rsid w:val="00CE2258"/>
    <w:rsid w:val="00CE6B50"/>
    <w:rsid w:val="00CF1D44"/>
    <w:rsid w:val="00CF2FFD"/>
    <w:rsid w:val="00CF7EE7"/>
    <w:rsid w:val="00D0252C"/>
    <w:rsid w:val="00D1180C"/>
    <w:rsid w:val="00D24004"/>
    <w:rsid w:val="00D25A25"/>
    <w:rsid w:val="00D33D1B"/>
    <w:rsid w:val="00D42AA3"/>
    <w:rsid w:val="00D5656C"/>
    <w:rsid w:val="00D60EEB"/>
    <w:rsid w:val="00D715C8"/>
    <w:rsid w:val="00D7355F"/>
    <w:rsid w:val="00DA439E"/>
    <w:rsid w:val="00DB630D"/>
    <w:rsid w:val="00DB7C6F"/>
    <w:rsid w:val="00DC6FDA"/>
    <w:rsid w:val="00DD0DAD"/>
    <w:rsid w:val="00DD6122"/>
    <w:rsid w:val="00DE1E50"/>
    <w:rsid w:val="00E366EB"/>
    <w:rsid w:val="00E67641"/>
    <w:rsid w:val="00E844CF"/>
    <w:rsid w:val="00E87EA2"/>
    <w:rsid w:val="00E901EB"/>
    <w:rsid w:val="00EB3DE9"/>
    <w:rsid w:val="00EC01AA"/>
    <w:rsid w:val="00ED1F36"/>
    <w:rsid w:val="00ED5417"/>
    <w:rsid w:val="00ED6F7E"/>
    <w:rsid w:val="00EE15A3"/>
    <w:rsid w:val="00EF5890"/>
    <w:rsid w:val="00F03140"/>
    <w:rsid w:val="00F032ED"/>
    <w:rsid w:val="00F16A19"/>
    <w:rsid w:val="00F44EA9"/>
    <w:rsid w:val="00F57CB1"/>
    <w:rsid w:val="00F61EBE"/>
    <w:rsid w:val="00F97A6D"/>
    <w:rsid w:val="00F97F50"/>
    <w:rsid w:val="00FE49A3"/>
    <w:rsid w:val="00FE78CD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B6468-8669-47AD-AC93-EEA43A040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13</cp:revision>
  <dcterms:created xsi:type="dcterms:W3CDTF">2023-11-27T09:21:00Z</dcterms:created>
  <dcterms:modified xsi:type="dcterms:W3CDTF">2024-04-17T12:33:00Z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